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740" w:rsidRPr="004B2FF5" w:rsidRDefault="00970740" w:rsidP="004B2FF5">
      <w:pPr>
        <w:spacing w:line="240" w:lineRule="auto"/>
        <w:contextualSpacing/>
        <w:jc w:val="center"/>
        <w:rPr>
          <w:rFonts w:cstheme="minorHAnsi"/>
          <w:sz w:val="24"/>
          <w:szCs w:val="24"/>
        </w:rPr>
      </w:pPr>
    </w:p>
    <w:p w:rsidR="00970740" w:rsidRPr="004B2FF5" w:rsidRDefault="00970740" w:rsidP="004B2FF5">
      <w:pPr>
        <w:spacing w:line="240" w:lineRule="auto"/>
        <w:contextualSpacing/>
        <w:jc w:val="center"/>
        <w:rPr>
          <w:rFonts w:cstheme="minorHAnsi"/>
          <w:sz w:val="24"/>
          <w:szCs w:val="24"/>
        </w:rPr>
      </w:pPr>
    </w:p>
    <w:p w:rsidR="00970740" w:rsidRPr="004B2FF5" w:rsidRDefault="00970740" w:rsidP="004B2FF5">
      <w:pPr>
        <w:spacing w:line="240" w:lineRule="auto"/>
        <w:contextualSpacing/>
        <w:jc w:val="center"/>
        <w:rPr>
          <w:rFonts w:cstheme="minorHAnsi"/>
          <w:sz w:val="24"/>
          <w:szCs w:val="24"/>
        </w:rPr>
      </w:pPr>
    </w:p>
    <w:p w:rsidR="00970740" w:rsidRPr="004B2FF5" w:rsidRDefault="00970740" w:rsidP="004B2FF5">
      <w:pPr>
        <w:spacing w:line="240" w:lineRule="auto"/>
        <w:contextualSpacing/>
        <w:jc w:val="center"/>
        <w:rPr>
          <w:rFonts w:cstheme="minorHAnsi"/>
          <w:sz w:val="24"/>
          <w:szCs w:val="24"/>
        </w:rPr>
      </w:pPr>
    </w:p>
    <w:p w:rsidR="00970740" w:rsidRPr="004B2FF5" w:rsidRDefault="00970740" w:rsidP="004B2FF5">
      <w:pPr>
        <w:spacing w:line="240" w:lineRule="auto"/>
        <w:contextualSpacing/>
        <w:jc w:val="center"/>
        <w:rPr>
          <w:rFonts w:cstheme="minorHAnsi"/>
          <w:sz w:val="24"/>
          <w:szCs w:val="24"/>
        </w:rPr>
      </w:pPr>
    </w:p>
    <w:p w:rsidR="00970740" w:rsidRPr="004B2FF5" w:rsidRDefault="00970740" w:rsidP="004B2FF5">
      <w:pPr>
        <w:spacing w:line="240" w:lineRule="auto"/>
        <w:contextualSpacing/>
        <w:jc w:val="center"/>
        <w:rPr>
          <w:rFonts w:cstheme="minorHAnsi"/>
          <w:sz w:val="24"/>
          <w:szCs w:val="24"/>
        </w:rPr>
      </w:pPr>
    </w:p>
    <w:p w:rsidR="00970740" w:rsidRPr="004B2FF5" w:rsidRDefault="00970740" w:rsidP="004B2FF5">
      <w:pPr>
        <w:spacing w:line="240" w:lineRule="auto"/>
        <w:contextualSpacing/>
        <w:jc w:val="center"/>
        <w:rPr>
          <w:rFonts w:cstheme="minorHAnsi"/>
          <w:sz w:val="24"/>
          <w:szCs w:val="24"/>
        </w:rPr>
      </w:pPr>
    </w:p>
    <w:p w:rsidR="00970740" w:rsidRPr="004B2FF5" w:rsidRDefault="00970740" w:rsidP="00E23749">
      <w:pPr>
        <w:pStyle w:val="Title"/>
        <w:jc w:val="center"/>
      </w:pPr>
      <w:r w:rsidRPr="004B2FF5">
        <w:t>Center for Ethics</w:t>
      </w:r>
    </w:p>
    <w:p w:rsidR="00970740" w:rsidRPr="004B2FF5" w:rsidRDefault="001C264A" w:rsidP="00E23749">
      <w:pPr>
        <w:pStyle w:val="Title"/>
        <w:jc w:val="center"/>
      </w:pPr>
      <w:r w:rsidRPr="004B2FF5">
        <w:t xml:space="preserve">Annual </w:t>
      </w:r>
      <w:r w:rsidR="00970740" w:rsidRPr="004B2FF5">
        <w:t>Report to Advisory Council</w:t>
      </w:r>
    </w:p>
    <w:p w:rsidR="00970740" w:rsidRPr="004B2FF5" w:rsidRDefault="006C5AF2" w:rsidP="00E23749">
      <w:pPr>
        <w:pStyle w:val="Title"/>
        <w:jc w:val="center"/>
      </w:pPr>
      <w:r w:rsidRPr="004B2FF5">
        <w:t>Spring 2019</w:t>
      </w:r>
    </w:p>
    <w:p w:rsidR="00970740" w:rsidRPr="004B2FF5" w:rsidRDefault="00970740" w:rsidP="004B2FF5">
      <w:pPr>
        <w:spacing w:line="240" w:lineRule="auto"/>
        <w:contextualSpacing/>
        <w:jc w:val="center"/>
        <w:rPr>
          <w:rFonts w:cstheme="minorHAnsi"/>
          <w:sz w:val="24"/>
          <w:szCs w:val="24"/>
        </w:rPr>
      </w:pPr>
    </w:p>
    <w:p w:rsidR="000A3337" w:rsidRPr="004B2FF5" w:rsidRDefault="000A3337" w:rsidP="004B2FF5">
      <w:pPr>
        <w:spacing w:line="240" w:lineRule="auto"/>
        <w:contextualSpacing/>
        <w:jc w:val="center"/>
        <w:rPr>
          <w:rFonts w:cstheme="minorHAnsi"/>
          <w:sz w:val="24"/>
          <w:szCs w:val="24"/>
        </w:rPr>
      </w:pPr>
    </w:p>
    <w:p w:rsidR="00970740" w:rsidRPr="004B2FF5" w:rsidRDefault="00970740" w:rsidP="004B2FF5">
      <w:pPr>
        <w:spacing w:line="240" w:lineRule="auto"/>
        <w:contextualSpacing/>
        <w:jc w:val="center"/>
        <w:rPr>
          <w:rFonts w:cstheme="minorHAnsi"/>
          <w:sz w:val="24"/>
          <w:szCs w:val="24"/>
        </w:rPr>
      </w:pPr>
      <w:r w:rsidRPr="004B2FF5">
        <w:rPr>
          <w:rFonts w:cstheme="minorHAnsi"/>
          <w:sz w:val="24"/>
          <w:szCs w:val="24"/>
        </w:rPr>
        <w:t>Prepared by Elizabeth Whiting Pierce</w:t>
      </w:r>
    </w:p>
    <w:p w:rsidR="00970740" w:rsidRPr="004B2FF5" w:rsidRDefault="00970740" w:rsidP="004B2FF5">
      <w:pPr>
        <w:spacing w:line="240" w:lineRule="auto"/>
        <w:contextualSpacing/>
        <w:rPr>
          <w:rFonts w:cstheme="minorHAnsi"/>
          <w:sz w:val="24"/>
          <w:szCs w:val="24"/>
        </w:rPr>
      </w:pPr>
      <w:r w:rsidRPr="004B2FF5">
        <w:rPr>
          <w:rFonts w:cstheme="minorHAnsi"/>
          <w:sz w:val="24"/>
          <w:szCs w:val="24"/>
        </w:rPr>
        <w:br w:type="page"/>
      </w:r>
    </w:p>
    <w:p w:rsidR="006C5AF2" w:rsidRPr="006209E7" w:rsidRDefault="00970740" w:rsidP="006209E7">
      <w:pPr>
        <w:spacing w:line="240" w:lineRule="auto"/>
        <w:contextualSpacing/>
        <w:rPr>
          <w:rFonts w:asciiTheme="majorHAnsi" w:hAnsiTheme="majorHAnsi" w:cstheme="majorHAnsi"/>
          <w:sz w:val="56"/>
          <w:szCs w:val="56"/>
        </w:rPr>
      </w:pPr>
      <w:r w:rsidRPr="006209E7">
        <w:rPr>
          <w:rFonts w:asciiTheme="majorHAnsi" w:hAnsiTheme="majorHAnsi" w:cstheme="majorHAnsi"/>
          <w:sz w:val="56"/>
          <w:szCs w:val="56"/>
        </w:rPr>
        <w:lastRenderedPageBreak/>
        <w:t>Contents</w:t>
      </w:r>
    </w:p>
    <w:p w:rsidR="006209E7" w:rsidRDefault="006209E7" w:rsidP="004B2FF5">
      <w:pPr>
        <w:spacing w:line="240" w:lineRule="auto"/>
        <w:contextualSpacing/>
        <w:rPr>
          <w:rFonts w:cstheme="minorHAnsi"/>
          <w:sz w:val="24"/>
          <w:szCs w:val="24"/>
        </w:rPr>
      </w:pPr>
      <w:r>
        <w:rPr>
          <w:rFonts w:cstheme="minorHAnsi"/>
          <w:sz w:val="24"/>
          <w:szCs w:val="24"/>
        </w:rPr>
        <w:t>Letter from the Director</w:t>
      </w:r>
      <w:r w:rsidR="004603B6">
        <w:rPr>
          <w:rFonts w:cstheme="minorHAnsi"/>
          <w:sz w:val="24"/>
          <w:szCs w:val="24"/>
        </w:rPr>
        <w:t>, p.3</w:t>
      </w:r>
    </w:p>
    <w:p w:rsidR="007516E6" w:rsidRPr="004B2FF5" w:rsidRDefault="007516E6" w:rsidP="004B2FF5">
      <w:pPr>
        <w:spacing w:line="240" w:lineRule="auto"/>
        <w:contextualSpacing/>
        <w:rPr>
          <w:rFonts w:cstheme="minorHAnsi"/>
          <w:sz w:val="24"/>
          <w:szCs w:val="24"/>
        </w:rPr>
      </w:pPr>
      <w:r w:rsidRPr="004B2FF5">
        <w:rPr>
          <w:rFonts w:cstheme="minorHAnsi"/>
          <w:sz w:val="24"/>
          <w:szCs w:val="24"/>
        </w:rPr>
        <w:t>Mission and Vision</w:t>
      </w:r>
      <w:r w:rsidR="004603B6">
        <w:rPr>
          <w:rFonts w:cstheme="minorHAnsi"/>
          <w:sz w:val="24"/>
          <w:szCs w:val="24"/>
        </w:rPr>
        <w:t>, p. 4</w:t>
      </w:r>
    </w:p>
    <w:p w:rsidR="007516E6" w:rsidRPr="004B2FF5" w:rsidRDefault="007516E6" w:rsidP="004B2FF5">
      <w:pPr>
        <w:spacing w:line="240" w:lineRule="auto"/>
        <w:contextualSpacing/>
        <w:rPr>
          <w:rFonts w:cstheme="minorHAnsi"/>
          <w:sz w:val="24"/>
          <w:szCs w:val="24"/>
        </w:rPr>
      </w:pPr>
      <w:r w:rsidRPr="004B2FF5">
        <w:rPr>
          <w:rFonts w:cstheme="minorHAnsi"/>
          <w:sz w:val="24"/>
          <w:szCs w:val="24"/>
        </w:rPr>
        <w:t>Activities and Accomplishments</w:t>
      </w:r>
      <w:r w:rsidR="007304D7">
        <w:rPr>
          <w:rFonts w:cstheme="minorHAnsi"/>
          <w:sz w:val="24"/>
          <w:szCs w:val="24"/>
        </w:rPr>
        <w:t>, p.5</w:t>
      </w:r>
    </w:p>
    <w:p w:rsidR="007516E6" w:rsidRPr="004B2FF5" w:rsidRDefault="007304D7" w:rsidP="004B2FF5">
      <w:pPr>
        <w:spacing w:line="240" w:lineRule="auto"/>
        <w:contextualSpacing/>
        <w:rPr>
          <w:rFonts w:cstheme="minorHAnsi"/>
          <w:sz w:val="24"/>
          <w:szCs w:val="24"/>
        </w:rPr>
      </w:pPr>
      <w:r>
        <w:rPr>
          <w:rFonts w:cstheme="minorHAnsi"/>
          <w:sz w:val="24"/>
          <w:szCs w:val="24"/>
        </w:rPr>
        <w:t>Challenges, p.7</w:t>
      </w:r>
    </w:p>
    <w:p w:rsidR="007516E6" w:rsidRDefault="001B0598" w:rsidP="004B2FF5">
      <w:pPr>
        <w:spacing w:line="240" w:lineRule="auto"/>
        <w:contextualSpacing/>
        <w:rPr>
          <w:rFonts w:cstheme="minorHAnsi"/>
          <w:sz w:val="24"/>
          <w:szCs w:val="24"/>
        </w:rPr>
      </w:pPr>
      <w:r>
        <w:rPr>
          <w:rFonts w:cstheme="minorHAnsi"/>
          <w:sz w:val="24"/>
          <w:szCs w:val="24"/>
        </w:rPr>
        <w:t>Plans for Next Year</w:t>
      </w:r>
    </w:p>
    <w:p w:rsidR="000D60AF" w:rsidRPr="004B2FF5" w:rsidRDefault="000D60AF" w:rsidP="004B2FF5">
      <w:pPr>
        <w:spacing w:line="240" w:lineRule="auto"/>
        <w:contextualSpacing/>
        <w:rPr>
          <w:rFonts w:cstheme="minorHAnsi"/>
          <w:sz w:val="24"/>
          <w:szCs w:val="24"/>
        </w:rPr>
      </w:pPr>
      <w:r w:rsidRPr="000D60AF">
        <w:rPr>
          <w:rFonts w:cstheme="minorHAnsi"/>
          <w:sz w:val="24"/>
          <w:szCs w:val="24"/>
        </w:rPr>
        <w:t>Fund 1 Budget Proposal 2019-20</w:t>
      </w:r>
      <w:r w:rsidR="00485316">
        <w:rPr>
          <w:rFonts w:cstheme="minorHAnsi"/>
          <w:sz w:val="24"/>
          <w:szCs w:val="24"/>
        </w:rPr>
        <w:t>, p.10</w:t>
      </w:r>
    </w:p>
    <w:p w:rsidR="009C39B7" w:rsidRPr="004B2FF5" w:rsidRDefault="009C39B7" w:rsidP="004B2FF5">
      <w:pPr>
        <w:spacing w:line="240" w:lineRule="auto"/>
        <w:contextualSpacing/>
        <w:rPr>
          <w:rFonts w:cstheme="minorHAnsi"/>
          <w:sz w:val="24"/>
          <w:szCs w:val="24"/>
        </w:rPr>
      </w:pPr>
      <w:r w:rsidRPr="004B2FF5">
        <w:rPr>
          <w:rFonts w:cstheme="minorHAnsi"/>
          <w:sz w:val="24"/>
          <w:szCs w:val="24"/>
        </w:rPr>
        <w:t>Questions</w:t>
      </w:r>
      <w:r w:rsidR="006209E7">
        <w:rPr>
          <w:rFonts w:cstheme="minorHAnsi"/>
          <w:sz w:val="24"/>
          <w:szCs w:val="24"/>
        </w:rPr>
        <w:t xml:space="preserve"> for Discussion</w:t>
      </w:r>
      <w:r w:rsidR="00485316">
        <w:rPr>
          <w:rFonts w:cstheme="minorHAnsi"/>
          <w:sz w:val="24"/>
          <w:szCs w:val="24"/>
        </w:rPr>
        <w:t>, p.12</w:t>
      </w:r>
    </w:p>
    <w:p w:rsidR="009C39B7" w:rsidRPr="004B2FF5" w:rsidRDefault="009C39B7" w:rsidP="004B2FF5">
      <w:pPr>
        <w:spacing w:line="240" w:lineRule="auto"/>
        <w:contextualSpacing/>
        <w:rPr>
          <w:rFonts w:cstheme="minorHAnsi"/>
          <w:sz w:val="24"/>
          <w:szCs w:val="24"/>
        </w:rPr>
      </w:pPr>
    </w:p>
    <w:p w:rsidR="00970740" w:rsidRPr="004B2FF5" w:rsidRDefault="006C5AF2" w:rsidP="004B2FF5">
      <w:pPr>
        <w:spacing w:line="240" w:lineRule="auto"/>
        <w:contextualSpacing/>
        <w:jc w:val="center"/>
        <w:rPr>
          <w:rFonts w:cstheme="minorHAnsi"/>
          <w:sz w:val="24"/>
          <w:szCs w:val="24"/>
        </w:rPr>
      </w:pPr>
      <w:r w:rsidRPr="004B2FF5">
        <w:rPr>
          <w:rFonts w:cstheme="minorHAnsi"/>
          <w:sz w:val="24"/>
          <w:szCs w:val="24"/>
        </w:rPr>
        <w:br w:type="page"/>
      </w:r>
    </w:p>
    <w:p w:rsidR="001B0598" w:rsidRDefault="001B0598" w:rsidP="001B0598">
      <w:pPr>
        <w:pStyle w:val="Title"/>
        <w:rPr>
          <w:rFonts w:asciiTheme="minorHAnsi" w:hAnsiTheme="minorHAnsi" w:cstheme="minorHAnsi"/>
          <w:sz w:val="24"/>
          <w:szCs w:val="24"/>
        </w:rPr>
      </w:pPr>
      <w:r>
        <w:t>Letter from the Director</w:t>
      </w:r>
    </w:p>
    <w:p w:rsidR="001B0598" w:rsidRDefault="001B0598" w:rsidP="001B0598">
      <w:pPr>
        <w:pStyle w:val="Title"/>
        <w:rPr>
          <w:rFonts w:asciiTheme="minorHAnsi" w:hAnsiTheme="minorHAnsi" w:cstheme="minorHAnsi"/>
          <w:sz w:val="24"/>
          <w:szCs w:val="24"/>
        </w:rPr>
      </w:pPr>
    </w:p>
    <w:p w:rsidR="002C70BD" w:rsidRDefault="002C70BD" w:rsidP="001B0598">
      <w:pPr>
        <w:pStyle w:val="Title"/>
        <w:rPr>
          <w:rFonts w:asciiTheme="minorHAnsi" w:hAnsiTheme="minorHAnsi" w:cstheme="minorHAnsi"/>
          <w:sz w:val="24"/>
          <w:szCs w:val="24"/>
        </w:rPr>
      </w:pPr>
      <w:r>
        <w:rPr>
          <w:rFonts w:asciiTheme="minorHAnsi" w:hAnsiTheme="minorHAnsi" w:cstheme="minorHAnsi"/>
          <w:sz w:val="24"/>
          <w:szCs w:val="24"/>
        </w:rPr>
        <w:t>April 22, 2019</w:t>
      </w:r>
    </w:p>
    <w:p w:rsidR="002C70BD" w:rsidRDefault="002C70BD" w:rsidP="001B0598">
      <w:pPr>
        <w:pStyle w:val="Title"/>
        <w:rPr>
          <w:rFonts w:asciiTheme="minorHAnsi" w:hAnsiTheme="minorHAnsi" w:cstheme="minorHAnsi"/>
          <w:sz w:val="24"/>
          <w:szCs w:val="24"/>
        </w:rPr>
      </w:pPr>
    </w:p>
    <w:p w:rsidR="00662FC3" w:rsidRPr="00662FC3" w:rsidRDefault="001B0598" w:rsidP="00662FC3">
      <w:pPr>
        <w:pStyle w:val="Title"/>
        <w:rPr>
          <w:rFonts w:asciiTheme="minorHAnsi" w:hAnsiTheme="minorHAnsi" w:cstheme="minorHAnsi"/>
          <w:sz w:val="24"/>
          <w:szCs w:val="24"/>
        </w:rPr>
      </w:pPr>
      <w:r>
        <w:rPr>
          <w:rFonts w:asciiTheme="minorHAnsi" w:hAnsiTheme="minorHAnsi" w:cstheme="minorHAnsi"/>
          <w:sz w:val="24"/>
          <w:szCs w:val="24"/>
        </w:rPr>
        <w:t>Dear Advisory Council,</w:t>
      </w:r>
    </w:p>
    <w:p w:rsidR="00662FC3" w:rsidRDefault="00662FC3" w:rsidP="002C70BD">
      <w:pPr>
        <w:contextualSpacing/>
      </w:pPr>
    </w:p>
    <w:p w:rsidR="002C70BD" w:rsidRDefault="000D60AF" w:rsidP="002C70BD">
      <w:pPr>
        <w:contextualSpacing/>
      </w:pPr>
      <w:r>
        <w:t>As MHU welcomed a new president and provost, I settled into my second year of directing MHU’s Center for Ethics. CFE’s yearly rhythms</w:t>
      </w:r>
      <w:r w:rsidR="00B37EF9">
        <w:t>—</w:t>
      </w:r>
      <w:r>
        <w:t>recruiting and training ethics instructors in the fall, coordinating ethics assessment</w:t>
      </w:r>
      <w:r w:rsidR="00B37EF9">
        <w:t>s</w:t>
      </w:r>
      <w:r>
        <w:t xml:space="preserve"> in the </w:t>
      </w:r>
      <w:r w:rsidR="00B37EF9">
        <w:t>spring—have begun to feel familiar. So have dear faces</w:t>
      </w:r>
      <w:r w:rsidR="002C70BD">
        <w:t xml:space="preserve"> around campus</w:t>
      </w:r>
      <w:r w:rsidR="00B37EF9">
        <w:t xml:space="preserve">. </w:t>
      </w:r>
      <w:r w:rsidR="002C70BD">
        <w:t xml:space="preserve">Many of these people have partnered with the CFE to write successful grant applications, organize lectures on criminal justice reform, and lead student trips Civil Rights Movement sites (among other accomplishments). </w:t>
      </w:r>
    </w:p>
    <w:p w:rsidR="00662FC3" w:rsidRDefault="00662FC3" w:rsidP="002C70BD">
      <w:pPr>
        <w:contextualSpacing/>
      </w:pPr>
    </w:p>
    <w:p w:rsidR="000D60AF" w:rsidRPr="002C70BD" w:rsidRDefault="00B37EF9" w:rsidP="002C70BD">
      <w:pPr>
        <w:contextualSpacing/>
      </w:pPr>
      <w:r>
        <w:t xml:space="preserve">Also, </w:t>
      </w:r>
      <w:r w:rsidR="002C70BD">
        <w:t xml:space="preserve">as is wont to happen in one’s second year working at an organization, </w:t>
      </w:r>
      <w:r w:rsidR="000D60AF">
        <w:t xml:space="preserve">I </w:t>
      </w:r>
      <w:r w:rsidR="002C70BD">
        <w:t xml:space="preserve">have begun to </w:t>
      </w:r>
      <w:r w:rsidR="000D60AF">
        <w:t>recognize</w:t>
      </w:r>
      <w:r>
        <w:t xml:space="preserve"> </w:t>
      </w:r>
      <w:r w:rsidR="002C70BD">
        <w:t>institutional challenges. We face s</w:t>
      </w:r>
      <w:r>
        <w:t xml:space="preserve">ome </w:t>
      </w:r>
      <w:r w:rsidR="000D60AF">
        <w:t>long term barriers to the CFE’</w:t>
      </w:r>
      <w:r w:rsidR="002C70BD">
        <w:t xml:space="preserve">s sustainability and efficacy, largely resulting from MHU’s financial planning processes. As you read, I invite your thoughts on how the CFE—and MHU as a whole—can overcome those challenges and what reasonable goals this council can set in the meantime. </w:t>
      </w:r>
    </w:p>
    <w:p w:rsidR="002C70BD" w:rsidRDefault="000D60AF" w:rsidP="001B0598">
      <w:pPr>
        <w:pStyle w:val="Title"/>
        <w:rPr>
          <w:rFonts w:asciiTheme="minorHAnsi" w:hAnsiTheme="minorHAnsi" w:cstheme="minorHAnsi"/>
          <w:sz w:val="24"/>
          <w:szCs w:val="24"/>
        </w:rPr>
      </w:pPr>
      <w:r>
        <w:rPr>
          <w:rFonts w:asciiTheme="minorHAnsi" w:hAnsiTheme="minorHAnsi" w:cstheme="minorHAnsi"/>
          <w:sz w:val="24"/>
          <w:szCs w:val="24"/>
        </w:rPr>
        <w:t xml:space="preserve">Thank you for your time and wisdom. I value them both greatly.  </w:t>
      </w:r>
    </w:p>
    <w:p w:rsidR="002C70BD" w:rsidRDefault="002C70BD" w:rsidP="001B0598">
      <w:pPr>
        <w:pStyle w:val="Title"/>
        <w:rPr>
          <w:rFonts w:asciiTheme="minorHAnsi" w:hAnsiTheme="minorHAnsi" w:cstheme="minorHAnsi"/>
          <w:sz w:val="24"/>
          <w:szCs w:val="24"/>
        </w:rPr>
      </w:pPr>
    </w:p>
    <w:p w:rsidR="002C70BD" w:rsidRPr="005E3244" w:rsidRDefault="005E3244" w:rsidP="005E3244">
      <w:r>
        <w:rPr>
          <w:rFonts w:ascii="Times New Roman" w:hAnsi="Times New Roman"/>
          <w:noProof/>
          <w:sz w:val="24"/>
          <w:szCs w:val="24"/>
        </w:rPr>
        <w:drawing>
          <wp:inline distT="0" distB="0" distL="0" distR="0" wp14:anchorId="2C056DD8" wp14:editId="6753B49C">
            <wp:extent cx="2390775" cy="5804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565" cy="624395"/>
                    </a:xfrm>
                    <a:prstGeom prst="rect">
                      <a:avLst/>
                    </a:prstGeom>
                    <a:noFill/>
                  </pic:spPr>
                </pic:pic>
              </a:graphicData>
            </a:graphic>
          </wp:inline>
        </w:drawing>
      </w:r>
    </w:p>
    <w:p w:rsidR="001B0598" w:rsidRPr="002C70BD" w:rsidRDefault="002C70BD" w:rsidP="001B0598">
      <w:pPr>
        <w:pStyle w:val="Title"/>
        <w:rPr>
          <w:rFonts w:asciiTheme="minorHAnsi" w:hAnsiTheme="minorHAnsi" w:cstheme="minorHAnsi"/>
          <w:sz w:val="24"/>
          <w:szCs w:val="24"/>
        </w:rPr>
      </w:pPr>
      <w:r>
        <w:rPr>
          <w:rFonts w:asciiTheme="minorHAnsi" w:hAnsiTheme="minorHAnsi" w:cstheme="minorHAnsi"/>
          <w:sz w:val="24"/>
          <w:szCs w:val="24"/>
        </w:rPr>
        <w:t>Elizabeth Whiting Pierce, Ph.D.</w:t>
      </w:r>
      <w:r w:rsidR="001B0598">
        <w:br w:type="page"/>
      </w:r>
    </w:p>
    <w:p w:rsidR="001765F9" w:rsidRPr="004B2FF5" w:rsidRDefault="006C5AF2" w:rsidP="004B2FF5">
      <w:pPr>
        <w:pStyle w:val="Title"/>
      </w:pPr>
      <w:r w:rsidRPr="004B2FF5">
        <w:t xml:space="preserve">CFE Mission and </w:t>
      </w:r>
      <w:r w:rsidR="007A4896" w:rsidRPr="004B2FF5">
        <w:t>Vision</w:t>
      </w:r>
      <w:r w:rsidR="00BF1BA1" w:rsidRPr="004B2FF5">
        <w:t xml:space="preserve"> </w:t>
      </w:r>
    </w:p>
    <w:p w:rsidR="000A3337" w:rsidRPr="004B2FF5" w:rsidRDefault="000A3337" w:rsidP="004B2FF5">
      <w:pPr>
        <w:pStyle w:val="Title"/>
        <w:rPr>
          <w:rFonts w:asciiTheme="minorHAnsi" w:hAnsiTheme="minorHAnsi" w:cstheme="minorHAnsi"/>
          <w:b/>
          <w:sz w:val="24"/>
          <w:szCs w:val="24"/>
        </w:rPr>
      </w:pPr>
      <w:r w:rsidRPr="004B2FF5">
        <w:rPr>
          <w:rFonts w:asciiTheme="minorHAnsi" w:hAnsiTheme="minorHAnsi" w:cstheme="minorHAnsi"/>
          <w:b/>
          <w:sz w:val="24"/>
          <w:szCs w:val="24"/>
        </w:rPr>
        <w:t>Mission</w:t>
      </w:r>
    </w:p>
    <w:p w:rsidR="000A3337" w:rsidRPr="004B2FF5" w:rsidRDefault="00AD730D" w:rsidP="004B2FF5">
      <w:pPr>
        <w:spacing w:line="240" w:lineRule="auto"/>
        <w:contextualSpacing/>
        <w:rPr>
          <w:rFonts w:cstheme="minorHAnsi"/>
          <w:sz w:val="24"/>
          <w:szCs w:val="24"/>
        </w:rPr>
      </w:pPr>
      <w:r w:rsidRPr="004B2FF5">
        <w:rPr>
          <w:rFonts w:cstheme="minorHAnsi"/>
          <w:sz w:val="24"/>
          <w:szCs w:val="24"/>
        </w:rPr>
        <w:t xml:space="preserve">Equipping </w:t>
      </w:r>
      <w:r w:rsidR="00F30FEC" w:rsidRPr="004B2FF5">
        <w:rPr>
          <w:rFonts w:cstheme="minorHAnsi"/>
          <w:sz w:val="24"/>
          <w:szCs w:val="24"/>
        </w:rPr>
        <w:t xml:space="preserve">students for redemptive and creative participation in </w:t>
      </w:r>
      <w:r w:rsidR="00B23E21" w:rsidRPr="004B2FF5">
        <w:rPr>
          <w:rFonts w:cstheme="minorHAnsi"/>
          <w:sz w:val="24"/>
          <w:szCs w:val="24"/>
        </w:rPr>
        <w:t xml:space="preserve">a </w:t>
      </w:r>
      <w:r w:rsidR="00A66613" w:rsidRPr="004B2FF5">
        <w:rPr>
          <w:rFonts w:cstheme="minorHAnsi"/>
          <w:sz w:val="24"/>
          <w:szCs w:val="24"/>
        </w:rPr>
        <w:t>democratic society</w:t>
      </w:r>
      <w:r w:rsidRPr="004B2FF5">
        <w:rPr>
          <w:rFonts w:cstheme="minorHAnsi"/>
          <w:sz w:val="24"/>
          <w:szCs w:val="24"/>
        </w:rPr>
        <w:t xml:space="preserve"> </w:t>
      </w:r>
    </w:p>
    <w:p w:rsidR="00AD730D" w:rsidRPr="004B2FF5" w:rsidRDefault="00AD730D" w:rsidP="004B2FF5">
      <w:pPr>
        <w:spacing w:line="240" w:lineRule="auto"/>
        <w:contextualSpacing/>
        <w:rPr>
          <w:rFonts w:cstheme="minorHAnsi"/>
          <w:sz w:val="24"/>
          <w:szCs w:val="24"/>
          <w:u w:val="single"/>
        </w:rPr>
      </w:pPr>
    </w:p>
    <w:p w:rsidR="000A3337" w:rsidRPr="004B2FF5" w:rsidRDefault="000A3337" w:rsidP="004B2FF5">
      <w:pPr>
        <w:spacing w:line="240" w:lineRule="auto"/>
        <w:contextualSpacing/>
        <w:rPr>
          <w:rFonts w:cstheme="minorHAnsi"/>
          <w:b/>
          <w:sz w:val="24"/>
          <w:szCs w:val="24"/>
        </w:rPr>
      </w:pPr>
      <w:r w:rsidRPr="004B2FF5">
        <w:rPr>
          <w:rFonts w:cstheme="minorHAnsi"/>
          <w:b/>
          <w:sz w:val="24"/>
          <w:szCs w:val="24"/>
        </w:rPr>
        <w:t>Vision</w:t>
      </w:r>
    </w:p>
    <w:p w:rsidR="00C074C6" w:rsidRPr="004B2FF5" w:rsidRDefault="00C074C6" w:rsidP="004B2FF5">
      <w:pPr>
        <w:spacing w:line="240" w:lineRule="auto"/>
        <w:contextualSpacing/>
        <w:rPr>
          <w:rFonts w:cstheme="minorHAnsi"/>
          <w:sz w:val="24"/>
          <w:szCs w:val="24"/>
        </w:rPr>
      </w:pPr>
      <w:r w:rsidRPr="004B2FF5">
        <w:rPr>
          <w:rFonts w:cstheme="minorHAnsi"/>
          <w:sz w:val="24"/>
          <w:szCs w:val="24"/>
        </w:rPr>
        <w:t xml:space="preserve">The MHU Center for Ethics </w:t>
      </w:r>
      <w:r w:rsidR="00BA7669" w:rsidRPr="004B2FF5">
        <w:rPr>
          <w:rFonts w:cstheme="minorHAnsi"/>
          <w:sz w:val="24"/>
          <w:szCs w:val="24"/>
        </w:rPr>
        <w:t>aims to deepen student</w:t>
      </w:r>
      <w:r w:rsidRPr="004B2FF5">
        <w:rPr>
          <w:rFonts w:cstheme="minorHAnsi"/>
          <w:sz w:val="24"/>
          <w:szCs w:val="24"/>
        </w:rPr>
        <w:t>s</w:t>
      </w:r>
      <w:r w:rsidR="00BA7669" w:rsidRPr="004B2FF5">
        <w:rPr>
          <w:rFonts w:cstheme="minorHAnsi"/>
          <w:sz w:val="24"/>
          <w:szCs w:val="24"/>
        </w:rPr>
        <w:t>’ understanding</w:t>
      </w:r>
      <w:r w:rsidR="00D30231" w:rsidRPr="004B2FF5">
        <w:rPr>
          <w:rFonts w:cstheme="minorHAnsi"/>
          <w:sz w:val="24"/>
          <w:szCs w:val="24"/>
        </w:rPr>
        <w:t xml:space="preserve"> of</w:t>
      </w:r>
      <w:r w:rsidR="00BA7669" w:rsidRPr="004B2FF5">
        <w:rPr>
          <w:rFonts w:cstheme="minorHAnsi"/>
          <w:sz w:val="24"/>
          <w:szCs w:val="24"/>
        </w:rPr>
        <w:t xml:space="preserve">, critical engagement with, and </w:t>
      </w:r>
      <w:r w:rsidR="00A77F1C" w:rsidRPr="004B2FF5">
        <w:rPr>
          <w:rFonts w:cstheme="minorHAnsi"/>
          <w:sz w:val="24"/>
          <w:szCs w:val="24"/>
        </w:rPr>
        <w:t xml:space="preserve">commitment </w:t>
      </w:r>
      <w:r w:rsidR="00FE4149" w:rsidRPr="004B2FF5">
        <w:rPr>
          <w:rFonts w:cstheme="minorHAnsi"/>
          <w:sz w:val="24"/>
          <w:szCs w:val="24"/>
        </w:rPr>
        <w:t xml:space="preserve">to </w:t>
      </w:r>
      <w:r w:rsidR="00BA7669" w:rsidRPr="004B2FF5">
        <w:rPr>
          <w:rFonts w:cstheme="minorHAnsi"/>
          <w:sz w:val="24"/>
          <w:szCs w:val="24"/>
        </w:rPr>
        <w:t xml:space="preserve">democratic values: </w:t>
      </w:r>
      <w:r w:rsidR="00615545" w:rsidRPr="004B2FF5">
        <w:rPr>
          <w:rFonts w:cstheme="minorHAnsi"/>
          <w:sz w:val="24"/>
          <w:szCs w:val="24"/>
        </w:rPr>
        <w:t xml:space="preserve">personal responsibility, collaboration, </w:t>
      </w:r>
      <w:r w:rsidR="00BA7669" w:rsidRPr="004B2FF5">
        <w:rPr>
          <w:rFonts w:cstheme="minorHAnsi"/>
          <w:sz w:val="24"/>
          <w:szCs w:val="24"/>
        </w:rPr>
        <w:t xml:space="preserve">freedom, equality, </w:t>
      </w:r>
      <w:r w:rsidR="00615545" w:rsidRPr="004B2FF5">
        <w:rPr>
          <w:rFonts w:cstheme="minorHAnsi"/>
          <w:sz w:val="24"/>
          <w:szCs w:val="24"/>
        </w:rPr>
        <w:t xml:space="preserve">and dignity. </w:t>
      </w:r>
      <w:r w:rsidR="00BA7669" w:rsidRPr="004B2FF5">
        <w:rPr>
          <w:rFonts w:cstheme="minorHAnsi"/>
          <w:sz w:val="24"/>
          <w:szCs w:val="24"/>
        </w:rPr>
        <w:t>Furthermore, we seek to empower students</w:t>
      </w:r>
      <w:r w:rsidRPr="004B2FF5">
        <w:rPr>
          <w:rFonts w:cstheme="minorHAnsi"/>
          <w:sz w:val="24"/>
          <w:szCs w:val="24"/>
        </w:rPr>
        <w:t xml:space="preserve"> </w:t>
      </w:r>
      <w:r w:rsidR="00D30231" w:rsidRPr="004B2FF5">
        <w:rPr>
          <w:rFonts w:cstheme="minorHAnsi"/>
          <w:sz w:val="24"/>
          <w:szCs w:val="24"/>
        </w:rPr>
        <w:t>to</w:t>
      </w:r>
      <w:r w:rsidR="00BA7669" w:rsidRPr="004B2FF5">
        <w:rPr>
          <w:rFonts w:cstheme="minorHAnsi"/>
          <w:sz w:val="24"/>
          <w:szCs w:val="24"/>
        </w:rPr>
        <w:t xml:space="preserve"> embody their </w:t>
      </w:r>
      <w:r w:rsidRPr="004B2FF5">
        <w:rPr>
          <w:rFonts w:cstheme="minorHAnsi"/>
          <w:sz w:val="24"/>
          <w:szCs w:val="24"/>
        </w:rPr>
        <w:t xml:space="preserve">convictions </w:t>
      </w:r>
      <w:r w:rsidR="00BA7669" w:rsidRPr="004B2FF5">
        <w:rPr>
          <w:rFonts w:cstheme="minorHAnsi"/>
          <w:sz w:val="24"/>
          <w:szCs w:val="24"/>
        </w:rPr>
        <w:t>in and through the basic institutions of a democratic society</w:t>
      </w:r>
      <w:r w:rsidRPr="004B2FF5">
        <w:rPr>
          <w:rFonts w:cstheme="minorHAnsi"/>
          <w:sz w:val="24"/>
          <w:szCs w:val="24"/>
        </w:rPr>
        <w:t>: local, state, and national governments; religious, ethnic, and cultural communities; not-for-profit organizations; businesses; and a free press.  Toward this en</w:t>
      </w:r>
      <w:r w:rsidR="00FC1ABF" w:rsidRPr="004B2FF5">
        <w:rPr>
          <w:rFonts w:cstheme="minorHAnsi"/>
          <w:sz w:val="24"/>
          <w:szCs w:val="24"/>
        </w:rPr>
        <w:t xml:space="preserve">d, the Center for Ethics pursues the </w:t>
      </w:r>
      <w:r w:rsidR="0045162A" w:rsidRPr="004B2FF5">
        <w:rPr>
          <w:rFonts w:cstheme="minorHAnsi"/>
          <w:sz w:val="24"/>
          <w:szCs w:val="24"/>
        </w:rPr>
        <w:t>following</w:t>
      </w:r>
      <w:r w:rsidR="00FC1ABF" w:rsidRPr="004B2FF5">
        <w:rPr>
          <w:rFonts w:cstheme="minorHAnsi"/>
          <w:sz w:val="24"/>
          <w:szCs w:val="24"/>
        </w:rPr>
        <w:t xml:space="preserve"> learning goals</w:t>
      </w:r>
      <w:r w:rsidRPr="004B2FF5">
        <w:rPr>
          <w:rFonts w:cstheme="minorHAnsi"/>
          <w:sz w:val="24"/>
          <w:szCs w:val="24"/>
        </w:rPr>
        <w:t>:</w:t>
      </w:r>
    </w:p>
    <w:p w:rsidR="00C074C6" w:rsidRPr="004B2FF5" w:rsidRDefault="0045162A" w:rsidP="004B2FF5">
      <w:pPr>
        <w:pStyle w:val="ListParagraph"/>
        <w:numPr>
          <w:ilvl w:val="0"/>
          <w:numId w:val="15"/>
        </w:numPr>
        <w:spacing w:line="240" w:lineRule="auto"/>
        <w:rPr>
          <w:rFonts w:cstheme="minorHAnsi"/>
          <w:sz w:val="24"/>
          <w:szCs w:val="24"/>
        </w:rPr>
      </w:pPr>
      <w:r w:rsidRPr="004B2FF5">
        <w:rPr>
          <w:rFonts w:cstheme="minorHAnsi"/>
          <w:sz w:val="24"/>
          <w:szCs w:val="24"/>
        </w:rPr>
        <w:t>Students will be able to articulate, evaluate, revise</w:t>
      </w:r>
      <w:r w:rsidR="00BA7669" w:rsidRPr="004B2FF5">
        <w:rPr>
          <w:rFonts w:cstheme="minorHAnsi"/>
          <w:sz w:val="24"/>
          <w:szCs w:val="24"/>
        </w:rPr>
        <w:t xml:space="preserve">, and </w:t>
      </w:r>
      <w:r w:rsidRPr="004B2FF5">
        <w:rPr>
          <w:rFonts w:cstheme="minorHAnsi"/>
          <w:sz w:val="24"/>
          <w:szCs w:val="24"/>
        </w:rPr>
        <w:t xml:space="preserve">enact their </w:t>
      </w:r>
      <w:r w:rsidR="00C074C6" w:rsidRPr="004B2FF5">
        <w:rPr>
          <w:rFonts w:cstheme="minorHAnsi"/>
          <w:sz w:val="24"/>
          <w:szCs w:val="24"/>
        </w:rPr>
        <w:t>personal moral convictions</w:t>
      </w:r>
      <w:r w:rsidRPr="004B2FF5">
        <w:rPr>
          <w:rFonts w:cstheme="minorHAnsi"/>
          <w:sz w:val="24"/>
          <w:szCs w:val="24"/>
        </w:rPr>
        <w:t xml:space="preserve">. </w:t>
      </w:r>
    </w:p>
    <w:p w:rsidR="00C074C6" w:rsidRPr="004B2FF5" w:rsidRDefault="0045162A" w:rsidP="004B2FF5">
      <w:pPr>
        <w:pStyle w:val="ListParagraph"/>
        <w:numPr>
          <w:ilvl w:val="0"/>
          <w:numId w:val="15"/>
        </w:numPr>
        <w:spacing w:line="240" w:lineRule="auto"/>
        <w:rPr>
          <w:rFonts w:cstheme="minorHAnsi"/>
          <w:sz w:val="24"/>
          <w:szCs w:val="24"/>
        </w:rPr>
      </w:pPr>
      <w:r w:rsidRPr="004B2FF5">
        <w:rPr>
          <w:rFonts w:cstheme="minorHAnsi"/>
          <w:sz w:val="24"/>
          <w:szCs w:val="24"/>
        </w:rPr>
        <w:t>Students will be able to respectfully engage</w:t>
      </w:r>
      <w:r w:rsidR="00BA7669" w:rsidRPr="004B2FF5">
        <w:rPr>
          <w:rFonts w:cstheme="minorHAnsi"/>
          <w:sz w:val="24"/>
          <w:szCs w:val="24"/>
        </w:rPr>
        <w:t xml:space="preserve"> others’ moral convictions</w:t>
      </w:r>
      <w:r w:rsidRPr="004B2FF5">
        <w:rPr>
          <w:rFonts w:cstheme="minorHAnsi"/>
          <w:sz w:val="24"/>
          <w:szCs w:val="24"/>
        </w:rPr>
        <w:t>.</w:t>
      </w:r>
    </w:p>
    <w:p w:rsidR="00BA7669" w:rsidRPr="004B2FF5" w:rsidRDefault="0045162A" w:rsidP="004B2FF5">
      <w:pPr>
        <w:pStyle w:val="ListParagraph"/>
        <w:numPr>
          <w:ilvl w:val="0"/>
          <w:numId w:val="15"/>
        </w:numPr>
        <w:spacing w:line="240" w:lineRule="auto"/>
        <w:rPr>
          <w:rFonts w:cstheme="minorHAnsi"/>
          <w:sz w:val="24"/>
          <w:szCs w:val="24"/>
        </w:rPr>
      </w:pPr>
      <w:r w:rsidRPr="004B2FF5">
        <w:rPr>
          <w:rFonts w:cstheme="minorHAnsi"/>
          <w:sz w:val="24"/>
          <w:szCs w:val="24"/>
        </w:rPr>
        <w:t>Students will be able to develop</w:t>
      </w:r>
      <w:r w:rsidR="00BA7669" w:rsidRPr="004B2FF5">
        <w:rPr>
          <w:rFonts w:cstheme="minorHAnsi"/>
          <w:sz w:val="24"/>
          <w:szCs w:val="24"/>
        </w:rPr>
        <w:t xml:space="preserve"> shared expectations for conduct</w:t>
      </w:r>
      <w:r w:rsidRPr="004B2FF5">
        <w:rPr>
          <w:rFonts w:cstheme="minorHAnsi"/>
          <w:sz w:val="24"/>
          <w:szCs w:val="24"/>
        </w:rPr>
        <w:t xml:space="preserve"> with people who differ from them religiously</w:t>
      </w:r>
      <w:r w:rsidR="00B76AF5" w:rsidRPr="004B2FF5">
        <w:rPr>
          <w:rFonts w:cstheme="minorHAnsi"/>
          <w:sz w:val="24"/>
          <w:szCs w:val="24"/>
        </w:rPr>
        <w:t xml:space="preserve">, racially, socioeconomically, ethnically, </w:t>
      </w:r>
      <w:r w:rsidRPr="004B2FF5">
        <w:rPr>
          <w:rFonts w:cstheme="minorHAnsi"/>
          <w:sz w:val="24"/>
          <w:szCs w:val="24"/>
        </w:rPr>
        <w:t xml:space="preserve">and/or ideologically. </w:t>
      </w:r>
    </w:p>
    <w:p w:rsidR="00A70B24" w:rsidRPr="004B2FF5" w:rsidRDefault="0045162A" w:rsidP="004B2FF5">
      <w:pPr>
        <w:pStyle w:val="ListParagraph"/>
        <w:numPr>
          <w:ilvl w:val="0"/>
          <w:numId w:val="15"/>
        </w:numPr>
        <w:spacing w:line="240" w:lineRule="auto"/>
        <w:rPr>
          <w:rFonts w:cstheme="minorHAnsi"/>
          <w:sz w:val="24"/>
          <w:szCs w:val="24"/>
        </w:rPr>
      </w:pPr>
      <w:r w:rsidRPr="004B2FF5">
        <w:rPr>
          <w:rFonts w:cstheme="minorHAnsi"/>
          <w:sz w:val="24"/>
          <w:szCs w:val="24"/>
        </w:rPr>
        <w:t xml:space="preserve">Students will be able to </w:t>
      </w:r>
      <w:r w:rsidR="00BA7669" w:rsidRPr="004B2FF5">
        <w:rPr>
          <w:rFonts w:cstheme="minorHAnsi"/>
          <w:sz w:val="24"/>
          <w:szCs w:val="24"/>
        </w:rPr>
        <w:t>collaborative</w:t>
      </w:r>
      <w:r w:rsidRPr="004B2FF5">
        <w:rPr>
          <w:rFonts w:cstheme="minorHAnsi"/>
          <w:sz w:val="24"/>
          <w:szCs w:val="24"/>
        </w:rPr>
        <w:t xml:space="preserve">ly pursue </w:t>
      </w:r>
      <w:r w:rsidR="00BA7669" w:rsidRPr="004B2FF5">
        <w:rPr>
          <w:rFonts w:cstheme="minorHAnsi"/>
          <w:sz w:val="24"/>
          <w:szCs w:val="24"/>
        </w:rPr>
        <w:t>shared values and goals</w:t>
      </w:r>
      <w:r w:rsidR="00F30FEC" w:rsidRPr="004B2FF5">
        <w:rPr>
          <w:rFonts w:cstheme="minorHAnsi"/>
          <w:sz w:val="24"/>
          <w:szCs w:val="24"/>
        </w:rPr>
        <w:t xml:space="preserve"> within the institutions named above. </w:t>
      </w:r>
    </w:p>
    <w:p w:rsidR="00780567" w:rsidRDefault="00780567" w:rsidP="004B2FF5">
      <w:pPr>
        <w:pStyle w:val="Title"/>
      </w:pPr>
    </w:p>
    <w:p w:rsidR="006209E7" w:rsidRDefault="006209E7">
      <w:pPr>
        <w:rPr>
          <w:rFonts w:asciiTheme="majorHAnsi" w:eastAsiaTheme="majorEastAsia" w:hAnsiTheme="majorHAnsi" w:cstheme="majorBidi"/>
          <w:spacing w:val="-10"/>
          <w:kern w:val="28"/>
          <w:sz w:val="56"/>
          <w:szCs w:val="56"/>
        </w:rPr>
      </w:pPr>
      <w:r>
        <w:br w:type="page"/>
      </w:r>
    </w:p>
    <w:p w:rsidR="00A70B24" w:rsidRPr="004B2FF5" w:rsidRDefault="007516E6" w:rsidP="004B2FF5">
      <w:pPr>
        <w:pStyle w:val="Title"/>
      </w:pPr>
      <w:r w:rsidRPr="004B2FF5">
        <w:t>Activities and Accomplishments</w:t>
      </w:r>
    </w:p>
    <w:p w:rsidR="00FC1ABF" w:rsidRPr="004B2FF5" w:rsidRDefault="002464A1" w:rsidP="004B2FF5">
      <w:pPr>
        <w:spacing w:line="240" w:lineRule="auto"/>
        <w:contextualSpacing/>
        <w:rPr>
          <w:rFonts w:cstheme="minorHAnsi"/>
          <w:b/>
          <w:sz w:val="24"/>
          <w:szCs w:val="24"/>
        </w:rPr>
      </w:pPr>
      <w:r w:rsidRPr="004B2FF5">
        <w:rPr>
          <w:rFonts w:cstheme="minorHAnsi"/>
          <w:b/>
          <w:sz w:val="24"/>
          <w:szCs w:val="24"/>
        </w:rPr>
        <w:t xml:space="preserve">First Year Seminar in </w:t>
      </w:r>
      <w:r w:rsidR="00FC1ABF" w:rsidRPr="004B2FF5">
        <w:rPr>
          <w:rFonts w:cstheme="minorHAnsi"/>
          <w:b/>
          <w:sz w:val="24"/>
          <w:szCs w:val="24"/>
        </w:rPr>
        <w:t>Ethical Reasoning</w:t>
      </w:r>
      <w:r w:rsidR="00C95CE0" w:rsidRPr="004B2FF5">
        <w:rPr>
          <w:rFonts w:cstheme="minorHAnsi"/>
          <w:b/>
          <w:sz w:val="24"/>
          <w:szCs w:val="24"/>
        </w:rPr>
        <w:t>: Community Engagement Pedagogies</w:t>
      </w:r>
    </w:p>
    <w:p w:rsidR="002464A1" w:rsidRPr="004B2FF5" w:rsidRDefault="00982A90" w:rsidP="004B2FF5">
      <w:pPr>
        <w:spacing w:line="240" w:lineRule="auto"/>
        <w:contextualSpacing/>
        <w:rPr>
          <w:rFonts w:cstheme="minorHAnsi"/>
          <w:sz w:val="24"/>
          <w:szCs w:val="24"/>
        </w:rPr>
      </w:pPr>
      <w:r w:rsidRPr="004B2FF5">
        <w:rPr>
          <w:rFonts w:cstheme="minorHAnsi"/>
          <w:sz w:val="24"/>
          <w:szCs w:val="24"/>
        </w:rPr>
        <w:t xml:space="preserve">Each year, </w:t>
      </w:r>
      <w:r w:rsidR="002464A1" w:rsidRPr="004B2FF5">
        <w:rPr>
          <w:rFonts w:cstheme="minorHAnsi"/>
          <w:sz w:val="24"/>
          <w:szCs w:val="24"/>
        </w:rPr>
        <w:t xml:space="preserve">FYS 112 </w:t>
      </w:r>
      <w:r w:rsidRPr="004B2FF5">
        <w:rPr>
          <w:rFonts w:cstheme="minorHAnsi"/>
          <w:sz w:val="24"/>
          <w:szCs w:val="24"/>
        </w:rPr>
        <w:t xml:space="preserve">instructors </w:t>
      </w:r>
      <w:r w:rsidR="004A603A" w:rsidRPr="004B2FF5">
        <w:rPr>
          <w:rFonts w:cstheme="minorHAnsi"/>
          <w:sz w:val="24"/>
          <w:szCs w:val="24"/>
        </w:rPr>
        <w:t>focus on developing one method of ethical discernment. This year’s focus</w:t>
      </w:r>
      <w:r w:rsidRPr="004B2FF5">
        <w:rPr>
          <w:rFonts w:cstheme="minorHAnsi"/>
          <w:sz w:val="24"/>
          <w:szCs w:val="24"/>
        </w:rPr>
        <w:t xml:space="preserve"> was community engagement. Community engagement helps students recognize ethical challenges in real time, in real communities, in real relationships. One class reflected upon the relationship between personal and corporate responsibility for their community’s environmental health after picking up trash along the side of HWY</w:t>
      </w:r>
      <w:r w:rsidR="00C95CE0" w:rsidRPr="004B2FF5">
        <w:rPr>
          <w:rFonts w:cstheme="minorHAnsi"/>
          <w:sz w:val="24"/>
          <w:szCs w:val="24"/>
        </w:rPr>
        <w:t xml:space="preserve"> 213. Another class visited Wal-Mart and discussed the ethics of global supply chains. Still another class visited a</w:t>
      </w:r>
      <w:r w:rsidRPr="004B2FF5">
        <w:rPr>
          <w:rFonts w:cstheme="minorHAnsi"/>
          <w:sz w:val="24"/>
          <w:szCs w:val="24"/>
        </w:rPr>
        <w:t xml:space="preserve"> crisis pregnancy center and spoke with its employees</w:t>
      </w:r>
      <w:r w:rsidR="00C95CE0" w:rsidRPr="004B2FF5">
        <w:rPr>
          <w:rFonts w:cstheme="minorHAnsi"/>
          <w:sz w:val="24"/>
          <w:szCs w:val="24"/>
        </w:rPr>
        <w:t xml:space="preserve"> the values motivating their work. In total, 11 of 18 sections incorporated some element of community engagement into their courses. </w:t>
      </w:r>
    </w:p>
    <w:p w:rsidR="00C95CE0" w:rsidRPr="004B2FF5" w:rsidRDefault="00C95CE0" w:rsidP="004B2FF5">
      <w:pPr>
        <w:spacing w:line="240" w:lineRule="auto"/>
        <w:contextualSpacing/>
        <w:rPr>
          <w:rFonts w:cstheme="minorHAnsi"/>
          <w:sz w:val="24"/>
          <w:szCs w:val="24"/>
        </w:rPr>
      </w:pPr>
    </w:p>
    <w:p w:rsidR="00C95CE0" w:rsidRPr="004B2FF5" w:rsidRDefault="00C95CE0" w:rsidP="004B2FF5">
      <w:pPr>
        <w:spacing w:line="240" w:lineRule="auto"/>
        <w:contextualSpacing/>
        <w:rPr>
          <w:rFonts w:cstheme="minorHAnsi"/>
          <w:sz w:val="24"/>
          <w:szCs w:val="24"/>
        </w:rPr>
      </w:pPr>
      <w:r w:rsidRPr="004B2FF5">
        <w:rPr>
          <w:rFonts w:cstheme="minorHAnsi"/>
          <w:sz w:val="24"/>
          <w:szCs w:val="24"/>
        </w:rPr>
        <w:t>Next year’s</w:t>
      </w:r>
      <w:r w:rsidR="004A603A" w:rsidRPr="004B2FF5">
        <w:rPr>
          <w:rFonts w:cstheme="minorHAnsi"/>
          <w:sz w:val="24"/>
          <w:szCs w:val="24"/>
        </w:rPr>
        <w:t xml:space="preserve"> focus will likely be the use of narratives in ethical discernment. This theme aligns with MHU’s institutional assessment focus next year on writing. It also draws on deep local expertise from MHU’s nursing school faculty, Sharon Bigger and Bill Brochinski, who specialize in narrative ethics as a tool in medical decision-making.</w:t>
      </w:r>
    </w:p>
    <w:p w:rsidR="00982A90" w:rsidRPr="004B2FF5" w:rsidRDefault="00982A90" w:rsidP="004B2FF5">
      <w:pPr>
        <w:spacing w:line="240" w:lineRule="auto"/>
        <w:contextualSpacing/>
        <w:rPr>
          <w:rFonts w:cstheme="minorHAnsi"/>
          <w:b/>
          <w:sz w:val="24"/>
          <w:szCs w:val="24"/>
        </w:rPr>
      </w:pPr>
    </w:p>
    <w:p w:rsidR="00AE45EC" w:rsidRPr="004B2FF5" w:rsidRDefault="007D0D2C" w:rsidP="004B2FF5">
      <w:pPr>
        <w:spacing w:line="240" w:lineRule="auto"/>
        <w:contextualSpacing/>
        <w:rPr>
          <w:rFonts w:cstheme="minorHAnsi"/>
          <w:b/>
          <w:sz w:val="24"/>
          <w:szCs w:val="24"/>
        </w:rPr>
      </w:pPr>
      <w:r w:rsidRPr="004B2FF5">
        <w:rPr>
          <w:rFonts w:cstheme="minorHAnsi"/>
          <w:b/>
          <w:sz w:val="24"/>
          <w:szCs w:val="24"/>
        </w:rPr>
        <w:t>Certificate in Ethical Leadership</w:t>
      </w:r>
      <w:r w:rsidR="002C5985" w:rsidRPr="004B2FF5">
        <w:rPr>
          <w:rFonts w:cstheme="minorHAnsi"/>
          <w:b/>
          <w:sz w:val="24"/>
          <w:szCs w:val="24"/>
        </w:rPr>
        <w:t xml:space="preserve"> </w:t>
      </w:r>
      <w:r w:rsidR="007516E6" w:rsidRPr="004B2FF5">
        <w:rPr>
          <w:rFonts w:cstheme="minorHAnsi"/>
          <w:b/>
          <w:sz w:val="24"/>
          <w:szCs w:val="24"/>
        </w:rPr>
        <w:t>Pilot Program</w:t>
      </w:r>
      <w:r w:rsidR="00642B72" w:rsidRPr="004B2FF5">
        <w:rPr>
          <w:rFonts w:cstheme="minorHAnsi"/>
          <w:b/>
          <w:sz w:val="24"/>
          <w:szCs w:val="24"/>
        </w:rPr>
        <w:t>: Fail</w:t>
      </w:r>
      <w:r w:rsidR="00305AFF" w:rsidRPr="004B2FF5">
        <w:rPr>
          <w:rFonts w:cstheme="minorHAnsi"/>
          <w:b/>
          <w:sz w:val="24"/>
          <w:szCs w:val="24"/>
        </w:rPr>
        <w:t xml:space="preserve"> Fast</w:t>
      </w:r>
      <w:r w:rsidR="00642B72" w:rsidRPr="004B2FF5">
        <w:rPr>
          <w:rFonts w:cstheme="minorHAnsi"/>
          <w:b/>
          <w:sz w:val="24"/>
          <w:szCs w:val="24"/>
        </w:rPr>
        <w:t>, Adapt Fast</w:t>
      </w:r>
    </w:p>
    <w:p w:rsidR="004A603A" w:rsidRPr="004B2FF5" w:rsidRDefault="00305AFF" w:rsidP="004B2FF5">
      <w:pPr>
        <w:spacing w:line="240" w:lineRule="auto"/>
        <w:contextualSpacing/>
        <w:rPr>
          <w:rFonts w:cstheme="minorHAnsi"/>
          <w:sz w:val="24"/>
          <w:szCs w:val="24"/>
        </w:rPr>
      </w:pPr>
      <w:r w:rsidRPr="004B2FF5">
        <w:rPr>
          <w:rFonts w:cstheme="minorHAnsi"/>
          <w:sz w:val="24"/>
          <w:szCs w:val="24"/>
        </w:rPr>
        <w:t xml:space="preserve">In the fall, six students participated in an ethical leadership pilot program. It was a helpful exercise in that it revealed </w:t>
      </w:r>
      <w:r w:rsidR="00780567">
        <w:rPr>
          <w:rFonts w:cstheme="minorHAnsi"/>
          <w:sz w:val="24"/>
          <w:szCs w:val="24"/>
        </w:rPr>
        <w:t>a resource gap that would impede</w:t>
      </w:r>
      <w:r w:rsidRPr="004B2FF5">
        <w:rPr>
          <w:rFonts w:cstheme="minorHAnsi"/>
          <w:sz w:val="24"/>
          <w:szCs w:val="24"/>
        </w:rPr>
        <w:t xml:space="preserve"> successfully implement</w:t>
      </w:r>
      <w:r w:rsidR="00780567">
        <w:rPr>
          <w:rFonts w:cstheme="minorHAnsi"/>
          <w:sz w:val="24"/>
          <w:szCs w:val="24"/>
        </w:rPr>
        <w:t>ation</w:t>
      </w:r>
      <w:r w:rsidRPr="004B2FF5">
        <w:rPr>
          <w:rFonts w:cstheme="minorHAnsi"/>
          <w:sz w:val="24"/>
          <w:szCs w:val="24"/>
        </w:rPr>
        <w:t xml:space="preserve"> such a program. Project and internship based learning—which I had envisioned to be at the heart of the certificate—require s</w:t>
      </w:r>
      <w:r w:rsidR="00780567">
        <w:rPr>
          <w:rFonts w:cstheme="minorHAnsi"/>
          <w:sz w:val="24"/>
          <w:szCs w:val="24"/>
        </w:rPr>
        <w:t>erious time investments</w:t>
      </w:r>
      <w:r w:rsidRPr="004B2FF5">
        <w:rPr>
          <w:rFonts w:cstheme="minorHAnsi"/>
          <w:sz w:val="24"/>
          <w:szCs w:val="24"/>
        </w:rPr>
        <w:t xml:space="preserve">. In addition, I have no formal training in leadership theory and lack financial resources to compensate another faculty person—perhaps a business leadership professor—to take on this project. </w:t>
      </w:r>
    </w:p>
    <w:p w:rsidR="00305AFF" w:rsidRPr="004B2FF5" w:rsidRDefault="00305AFF" w:rsidP="004B2FF5">
      <w:pPr>
        <w:spacing w:line="240" w:lineRule="auto"/>
        <w:contextualSpacing/>
        <w:rPr>
          <w:rFonts w:cstheme="minorHAnsi"/>
          <w:sz w:val="24"/>
          <w:szCs w:val="24"/>
        </w:rPr>
      </w:pPr>
    </w:p>
    <w:p w:rsidR="00305AFF" w:rsidRPr="004B2FF5" w:rsidRDefault="00305AFF" w:rsidP="004B2FF5">
      <w:pPr>
        <w:spacing w:line="240" w:lineRule="auto"/>
        <w:contextualSpacing/>
        <w:rPr>
          <w:rFonts w:cstheme="minorHAnsi"/>
          <w:sz w:val="24"/>
          <w:szCs w:val="24"/>
        </w:rPr>
      </w:pPr>
      <w:r w:rsidRPr="004B2FF5">
        <w:rPr>
          <w:rFonts w:cstheme="minorHAnsi"/>
          <w:sz w:val="24"/>
          <w:szCs w:val="24"/>
        </w:rPr>
        <w:t>H</w:t>
      </w:r>
      <w:r w:rsidR="00A70B24" w:rsidRPr="004B2FF5">
        <w:rPr>
          <w:rFonts w:cstheme="minorHAnsi"/>
          <w:sz w:val="24"/>
          <w:szCs w:val="24"/>
        </w:rPr>
        <w:t>appily, this March</w:t>
      </w:r>
      <w:r w:rsidRPr="004B2FF5">
        <w:rPr>
          <w:rFonts w:cstheme="minorHAnsi"/>
          <w:sz w:val="24"/>
          <w:szCs w:val="24"/>
        </w:rPr>
        <w:t xml:space="preserve"> I discovered another possible model </w:t>
      </w:r>
      <w:r w:rsidR="00780567">
        <w:rPr>
          <w:rFonts w:cstheme="minorHAnsi"/>
          <w:sz w:val="24"/>
          <w:szCs w:val="24"/>
        </w:rPr>
        <w:t xml:space="preserve">for the certificate </w:t>
      </w:r>
      <w:r w:rsidRPr="004B2FF5">
        <w:rPr>
          <w:rFonts w:cstheme="minorHAnsi"/>
          <w:sz w:val="24"/>
          <w:szCs w:val="24"/>
        </w:rPr>
        <w:t>in the Student Leadership Institute of California State University, Long Beach. This institute is based not on projects but on visits and discussion with local governmental, business, and non-profit leaders. The institute is one course rather than a series of courses with a capstone project. At present, I still lack time</w:t>
      </w:r>
      <w:r w:rsidR="00780567">
        <w:rPr>
          <w:rFonts w:cstheme="minorHAnsi"/>
          <w:sz w:val="24"/>
          <w:szCs w:val="24"/>
        </w:rPr>
        <w:t xml:space="preserve"> and funds</w:t>
      </w:r>
      <w:r w:rsidRPr="004B2FF5">
        <w:rPr>
          <w:rFonts w:cstheme="minorHAnsi"/>
          <w:sz w:val="24"/>
          <w:szCs w:val="24"/>
        </w:rPr>
        <w:t xml:space="preserve"> to develop this course (see “Challenges”), but it provides a more viable model going forward.   </w:t>
      </w:r>
    </w:p>
    <w:p w:rsidR="00C95CE0" w:rsidRPr="004B2FF5" w:rsidRDefault="00C95CE0" w:rsidP="004B2FF5">
      <w:pPr>
        <w:spacing w:line="240" w:lineRule="auto"/>
        <w:contextualSpacing/>
        <w:rPr>
          <w:rFonts w:cstheme="minorHAnsi"/>
          <w:b/>
          <w:sz w:val="24"/>
          <w:szCs w:val="24"/>
        </w:rPr>
      </w:pPr>
    </w:p>
    <w:p w:rsidR="00281FC9" w:rsidRPr="004B2FF5" w:rsidRDefault="00281FC9" w:rsidP="004B2FF5">
      <w:pPr>
        <w:spacing w:line="240" w:lineRule="auto"/>
        <w:contextualSpacing/>
        <w:rPr>
          <w:rFonts w:cstheme="minorHAnsi"/>
          <w:b/>
          <w:sz w:val="24"/>
          <w:szCs w:val="24"/>
        </w:rPr>
      </w:pPr>
      <w:r w:rsidRPr="004B2FF5">
        <w:rPr>
          <w:rFonts w:cstheme="minorHAnsi"/>
          <w:b/>
          <w:sz w:val="24"/>
          <w:szCs w:val="24"/>
        </w:rPr>
        <w:t>Ethics Bowl</w:t>
      </w:r>
      <w:r w:rsidR="007D0D2C" w:rsidRPr="004B2FF5">
        <w:rPr>
          <w:rFonts w:cstheme="minorHAnsi"/>
          <w:b/>
          <w:sz w:val="24"/>
          <w:szCs w:val="24"/>
        </w:rPr>
        <w:t xml:space="preserve"> Team</w:t>
      </w:r>
      <w:r w:rsidR="00C95CE0" w:rsidRPr="004B2FF5">
        <w:rPr>
          <w:rFonts w:cstheme="minorHAnsi"/>
          <w:b/>
          <w:sz w:val="24"/>
          <w:szCs w:val="24"/>
        </w:rPr>
        <w:t>: Solidifying a Tradition</w:t>
      </w:r>
    </w:p>
    <w:p w:rsidR="00305AFF" w:rsidRPr="004B2FF5" w:rsidRDefault="00305AFF" w:rsidP="004B2FF5">
      <w:pPr>
        <w:spacing w:line="240" w:lineRule="auto"/>
        <w:contextualSpacing/>
        <w:rPr>
          <w:rFonts w:cstheme="minorHAnsi"/>
          <w:sz w:val="24"/>
          <w:szCs w:val="24"/>
        </w:rPr>
      </w:pPr>
      <w:r w:rsidRPr="004B2FF5">
        <w:rPr>
          <w:rFonts w:cstheme="minorHAnsi"/>
          <w:sz w:val="24"/>
          <w:szCs w:val="24"/>
        </w:rPr>
        <w:t>MHU fielded its third NCICU Ethics Bowl t</w:t>
      </w:r>
      <w:r w:rsidR="007161D0" w:rsidRPr="004B2FF5">
        <w:rPr>
          <w:rFonts w:cstheme="minorHAnsi"/>
          <w:sz w:val="24"/>
          <w:szCs w:val="24"/>
        </w:rPr>
        <w:t>eam this year. The team performed well at the tournament in Raleigh, NC, in February (2-2 record). I h</w:t>
      </w:r>
      <w:r w:rsidR="00780567">
        <w:rPr>
          <w:rFonts w:cstheme="minorHAnsi"/>
          <w:sz w:val="24"/>
          <w:szCs w:val="24"/>
        </w:rPr>
        <w:t>ope to improve not just our win/</w:t>
      </w:r>
      <w:r w:rsidR="007161D0" w:rsidRPr="004B2FF5">
        <w:rPr>
          <w:rFonts w:cstheme="minorHAnsi"/>
          <w:sz w:val="24"/>
          <w:szCs w:val="24"/>
        </w:rPr>
        <w:t xml:space="preserve">loss record but also the quality of the student experience next year by offering Ethics Bowl as a 1 hour course in the fall, with a dedicated weekly time and meeting space. The theme for next year is Ethics in Agriculture. </w:t>
      </w:r>
    </w:p>
    <w:p w:rsidR="00C95CE0" w:rsidRPr="004B2FF5" w:rsidRDefault="00C95CE0" w:rsidP="004B2FF5">
      <w:pPr>
        <w:spacing w:line="240" w:lineRule="auto"/>
        <w:contextualSpacing/>
        <w:rPr>
          <w:rFonts w:cstheme="minorHAnsi"/>
          <w:b/>
          <w:sz w:val="24"/>
          <w:szCs w:val="24"/>
        </w:rPr>
      </w:pPr>
    </w:p>
    <w:p w:rsidR="009C39B7" w:rsidRPr="004B2FF5" w:rsidRDefault="007516E6" w:rsidP="004B2FF5">
      <w:pPr>
        <w:spacing w:line="240" w:lineRule="auto"/>
        <w:contextualSpacing/>
        <w:rPr>
          <w:rFonts w:cstheme="minorHAnsi"/>
          <w:b/>
          <w:sz w:val="24"/>
          <w:szCs w:val="24"/>
        </w:rPr>
      </w:pPr>
      <w:r w:rsidRPr="004B2FF5">
        <w:rPr>
          <w:rFonts w:cstheme="minorHAnsi"/>
          <w:b/>
          <w:sz w:val="24"/>
          <w:szCs w:val="24"/>
        </w:rPr>
        <w:t>Scholarship</w:t>
      </w:r>
      <w:r w:rsidR="00C95CE0" w:rsidRPr="004B2FF5">
        <w:rPr>
          <w:rFonts w:cstheme="minorHAnsi"/>
          <w:b/>
          <w:sz w:val="24"/>
          <w:szCs w:val="24"/>
        </w:rPr>
        <w:t xml:space="preserve">: </w:t>
      </w:r>
      <w:r w:rsidR="00377E87" w:rsidRPr="004B2FF5">
        <w:rPr>
          <w:rFonts w:cstheme="minorHAnsi"/>
          <w:b/>
          <w:sz w:val="24"/>
          <w:szCs w:val="24"/>
        </w:rPr>
        <w:t>Instructors and Student</w:t>
      </w:r>
    </w:p>
    <w:p w:rsidR="00FA0E5A" w:rsidRPr="004B2FF5" w:rsidRDefault="00FA0E5A" w:rsidP="004B2FF5">
      <w:pPr>
        <w:spacing w:line="240" w:lineRule="auto"/>
        <w:contextualSpacing/>
        <w:rPr>
          <w:rFonts w:cstheme="minorHAnsi"/>
          <w:sz w:val="24"/>
          <w:szCs w:val="24"/>
        </w:rPr>
      </w:pPr>
      <w:r w:rsidRPr="004B2FF5">
        <w:rPr>
          <w:rFonts w:cstheme="minorHAnsi"/>
          <w:sz w:val="24"/>
          <w:szCs w:val="24"/>
        </w:rPr>
        <w:t>The CFE played a supporti</w:t>
      </w:r>
      <w:r w:rsidR="00377E87" w:rsidRPr="004B2FF5">
        <w:rPr>
          <w:rFonts w:cstheme="minorHAnsi"/>
          <w:sz w:val="24"/>
          <w:szCs w:val="24"/>
        </w:rPr>
        <w:t>ng role in the creation of two</w:t>
      </w:r>
      <w:r w:rsidRPr="004B2FF5">
        <w:rPr>
          <w:rFonts w:cstheme="minorHAnsi"/>
          <w:sz w:val="24"/>
          <w:szCs w:val="24"/>
        </w:rPr>
        <w:t xml:space="preserve"> pieces of scholarship this year. First, </w:t>
      </w:r>
      <w:r w:rsidR="00377E87" w:rsidRPr="004B2FF5">
        <w:rPr>
          <w:rFonts w:cstheme="minorHAnsi"/>
          <w:sz w:val="24"/>
          <w:szCs w:val="24"/>
        </w:rPr>
        <w:t>Jennifer Brown and Dan Koster presented the results of their Ethical Use of Informa</w:t>
      </w:r>
      <w:r w:rsidR="00780567">
        <w:rPr>
          <w:rFonts w:cstheme="minorHAnsi"/>
          <w:sz w:val="24"/>
          <w:szCs w:val="24"/>
        </w:rPr>
        <w:t>tion Pilot Program, conducted</w:t>
      </w:r>
      <w:r w:rsidR="00377E87" w:rsidRPr="004B2FF5">
        <w:rPr>
          <w:rFonts w:cstheme="minorHAnsi"/>
          <w:sz w:val="24"/>
          <w:szCs w:val="24"/>
        </w:rPr>
        <w:t xml:space="preserve"> among FYS 112 students last year, at the Appalachian Colleges Association Annual Conference. The pilot program had studied the efficacy of using cartoons and in-class exercises to teach information literacy to first year students. Second, Devin Thorpe, a junior Religion and Philosophy Major, submitted an essay for the Elie Wiesel Foundation Prize in Ethics Essay Contest. So far, his paper has made it to the second round of consideration. </w:t>
      </w:r>
    </w:p>
    <w:p w:rsidR="00C95CE0" w:rsidRPr="004B2FF5" w:rsidRDefault="00C95CE0" w:rsidP="004B2FF5">
      <w:pPr>
        <w:spacing w:line="240" w:lineRule="auto"/>
        <w:contextualSpacing/>
        <w:rPr>
          <w:rFonts w:cstheme="minorHAnsi"/>
          <w:b/>
          <w:sz w:val="24"/>
          <w:szCs w:val="24"/>
        </w:rPr>
      </w:pPr>
    </w:p>
    <w:p w:rsidR="007516E6" w:rsidRPr="004B2FF5" w:rsidRDefault="007516E6" w:rsidP="004B2FF5">
      <w:pPr>
        <w:spacing w:line="240" w:lineRule="auto"/>
        <w:contextualSpacing/>
        <w:rPr>
          <w:rFonts w:cstheme="minorHAnsi"/>
          <w:b/>
          <w:sz w:val="24"/>
          <w:szCs w:val="24"/>
        </w:rPr>
      </w:pPr>
      <w:r w:rsidRPr="004B2FF5">
        <w:rPr>
          <w:rFonts w:cstheme="minorHAnsi"/>
          <w:b/>
          <w:sz w:val="24"/>
          <w:szCs w:val="24"/>
        </w:rPr>
        <w:t>Student-Centered Events</w:t>
      </w:r>
      <w:r w:rsidR="00377E87" w:rsidRPr="004B2FF5">
        <w:rPr>
          <w:rFonts w:cstheme="minorHAnsi"/>
          <w:b/>
          <w:sz w:val="24"/>
          <w:szCs w:val="24"/>
        </w:rPr>
        <w:t xml:space="preserve">: </w:t>
      </w:r>
      <w:r w:rsidR="00764D18" w:rsidRPr="004B2FF5">
        <w:rPr>
          <w:rFonts w:cstheme="minorHAnsi"/>
          <w:b/>
          <w:sz w:val="24"/>
          <w:szCs w:val="24"/>
        </w:rPr>
        <w:t>Racial Justice Focus</w:t>
      </w:r>
    </w:p>
    <w:p w:rsidR="00377E87" w:rsidRPr="004B2FF5" w:rsidRDefault="00377E87" w:rsidP="004B2FF5">
      <w:pPr>
        <w:spacing w:line="240" w:lineRule="auto"/>
        <w:contextualSpacing/>
        <w:rPr>
          <w:rFonts w:cstheme="minorHAnsi"/>
          <w:sz w:val="24"/>
          <w:szCs w:val="24"/>
        </w:rPr>
      </w:pPr>
      <w:r w:rsidRPr="004B2FF5">
        <w:rPr>
          <w:rFonts w:cstheme="minorHAnsi"/>
          <w:sz w:val="24"/>
          <w:szCs w:val="24"/>
        </w:rPr>
        <w:t>CFE (co-)sponsored</w:t>
      </w:r>
      <w:r w:rsidR="00764D18" w:rsidRPr="004B2FF5">
        <w:rPr>
          <w:rFonts w:cstheme="minorHAnsi"/>
          <w:sz w:val="24"/>
          <w:szCs w:val="24"/>
        </w:rPr>
        <w:t xml:space="preserve"> a number of events this year</w:t>
      </w:r>
      <w:r w:rsidRPr="004B2FF5">
        <w:rPr>
          <w:rFonts w:cstheme="minorHAnsi"/>
          <w:sz w:val="24"/>
          <w:szCs w:val="24"/>
        </w:rPr>
        <w:t xml:space="preserve">: Election Night Party, Equal Justice Initiative Museum and Memorial Trip, </w:t>
      </w:r>
      <w:r w:rsidRPr="004B2FF5">
        <w:rPr>
          <w:rFonts w:cstheme="minorHAnsi"/>
          <w:i/>
          <w:sz w:val="24"/>
          <w:szCs w:val="24"/>
        </w:rPr>
        <w:t>The Best of Enemies</w:t>
      </w:r>
      <w:r w:rsidRPr="004B2FF5">
        <w:rPr>
          <w:rFonts w:cstheme="minorHAnsi"/>
          <w:sz w:val="24"/>
          <w:szCs w:val="24"/>
        </w:rPr>
        <w:t xml:space="preserve"> film screening, </w:t>
      </w:r>
      <w:r w:rsidRPr="004B2FF5">
        <w:rPr>
          <w:rFonts w:cstheme="minorHAnsi"/>
          <w:i/>
          <w:sz w:val="24"/>
          <w:szCs w:val="24"/>
        </w:rPr>
        <w:t xml:space="preserve">Just Mercy </w:t>
      </w:r>
      <w:r w:rsidRPr="004B2FF5">
        <w:rPr>
          <w:rFonts w:cstheme="minorHAnsi"/>
          <w:sz w:val="24"/>
          <w:szCs w:val="24"/>
        </w:rPr>
        <w:t>reading Group, student leaders dinner and discussion on politics a</w:t>
      </w:r>
      <w:r w:rsidR="00780567">
        <w:rPr>
          <w:rFonts w:cstheme="minorHAnsi"/>
          <w:sz w:val="24"/>
          <w:szCs w:val="24"/>
        </w:rPr>
        <w:t>nd friendship with President Floyd</w:t>
      </w:r>
      <w:r w:rsidRPr="004B2FF5">
        <w:rPr>
          <w:rFonts w:cstheme="minorHAnsi"/>
          <w:sz w:val="24"/>
          <w:szCs w:val="24"/>
        </w:rPr>
        <w:t xml:space="preserve">, </w:t>
      </w:r>
      <w:r w:rsidR="00780567">
        <w:rPr>
          <w:rFonts w:cstheme="minorHAnsi"/>
          <w:sz w:val="24"/>
          <w:szCs w:val="24"/>
        </w:rPr>
        <w:t xml:space="preserve">and a </w:t>
      </w:r>
      <w:r w:rsidRPr="004B2FF5">
        <w:rPr>
          <w:rFonts w:cstheme="minorHAnsi"/>
          <w:sz w:val="24"/>
          <w:szCs w:val="24"/>
        </w:rPr>
        <w:t xml:space="preserve">lecture on "Social movements, media, and entertainments impact on Criminal Justice" given by </w:t>
      </w:r>
      <w:r w:rsidR="00A70B24" w:rsidRPr="004B2FF5">
        <w:rPr>
          <w:rFonts w:cstheme="minorHAnsi"/>
          <w:sz w:val="24"/>
          <w:szCs w:val="24"/>
        </w:rPr>
        <w:t xml:space="preserve">                Dr. </w:t>
      </w:r>
      <w:r w:rsidR="00764D18" w:rsidRPr="004B2FF5">
        <w:rPr>
          <w:rFonts w:cstheme="minorHAnsi"/>
          <w:sz w:val="24"/>
          <w:szCs w:val="24"/>
        </w:rPr>
        <w:t>DeAngelo Brown.</w:t>
      </w:r>
      <w:r w:rsidR="00A70B24" w:rsidRPr="004B2FF5">
        <w:rPr>
          <w:rFonts w:cstheme="minorHAnsi"/>
          <w:sz w:val="24"/>
          <w:szCs w:val="24"/>
        </w:rPr>
        <w:t xml:space="preserve"> The</w:t>
      </w:r>
      <w:r w:rsidR="00764D18" w:rsidRPr="004B2FF5">
        <w:rPr>
          <w:rFonts w:cstheme="minorHAnsi"/>
          <w:sz w:val="24"/>
          <w:szCs w:val="24"/>
        </w:rPr>
        <w:t xml:space="preserve"> accidental theme of all these events was racial justice. Next year’s theme is under </w:t>
      </w:r>
      <w:r w:rsidR="003E5A00">
        <w:rPr>
          <w:rFonts w:cstheme="minorHAnsi"/>
          <w:sz w:val="24"/>
          <w:szCs w:val="24"/>
        </w:rPr>
        <w:t>consideration</w:t>
      </w:r>
      <w:r w:rsidR="00764D18" w:rsidRPr="004B2FF5">
        <w:rPr>
          <w:rFonts w:cstheme="minorHAnsi"/>
          <w:sz w:val="24"/>
          <w:szCs w:val="24"/>
        </w:rPr>
        <w:t xml:space="preserve">. </w:t>
      </w:r>
    </w:p>
    <w:p w:rsidR="00C95CE0" w:rsidRPr="004B2FF5" w:rsidRDefault="00C95CE0" w:rsidP="004B2FF5">
      <w:pPr>
        <w:spacing w:line="240" w:lineRule="auto"/>
        <w:contextualSpacing/>
        <w:rPr>
          <w:rFonts w:cstheme="minorHAnsi"/>
          <w:b/>
          <w:sz w:val="24"/>
          <w:szCs w:val="24"/>
        </w:rPr>
      </w:pPr>
    </w:p>
    <w:p w:rsidR="00642B72" w:rsidRPr="004B2FF5" w:rsidRDefault="00642B72" w:rsidP="004B2FF5">
      <w:pPr>
        <w:spacing w:line="240" w:lineRule="auto"/>
        <w:contextualSpacing/>
        <w:rPr>
          <w:rFonts w:cstheme="minorHAnsi"/>
          <w:b/>
          <w:sz w:val="24"/>
          <w:szCs w:val="24"/>
        </w:rPr>
      </w:pPr>
      <w:r w:rsidRPr="004B2FF5">
        <w:rPr>
          <w:rFonts w:cstheme="minorHAnsi"/>
          <w:b/>
          <w:sz w:val="24"/>
          <w:szCs w:val="24"/>
        </w:rPr>
        <w:t>Fall Pedagogy Workshop: Ethics Pedagogy Across the Curriculum</w:t>
      </w:r>
    </w:p>
    <w:p w:rsidR="00642B72" w:rsidRPr="004B2FF5" w:rsidRDefault="00642B72" w:rsidP="004B2FF5">
      <w:pPr>
        <w:spacing w:line="240" w:lineRule="auto"/>
        <w:contextualSpacing/>
        <w:rPr>
          <w:rFonts w:cstheme="minorHAnsi"/>
          <w:b/>
          <w:sz w:val="24"/>
          <w:szCs w:val="24"/>
        </w:rPr>
      </w:pPr>
      <w:r w:rsidRPr="004B2FF5">
        <w:rPr>
          <w:rFonts w:cstheme="minorHAnsi"/>
          <w:sz w:val="24"/>
          <w:szCs w:val="24"/>
        </w:rPr>
        <w:t>In September,</w:t>
      </w:r>
      <w:r w:rsidRPr="004B2FF5">
        <w:rPr>
          <w:rFonts w:cstheme="minorHAnsi"/>
          <w:b/>
          <w:sz w:val="24"/>
          <w:szCs w:val="24"/>
        </w:rPr>
        <w:t xml:space="preserve"> </w:t>
      </w:r>
      <w:r w:rsidRPr="004B2FF5">
        <w:rPr>
          <w:rStyle w:val="Strong"/>
          <w:rFonts w:cstheme="minorHAnsi"/>
          <w:b w:val="0"/>
          <w:sz w:val="24"/>
          <w:szCs w:val="24"/>
        </w:rPr>
        <w:t>Steven Benko, Associate Professor of Religious and Ethical Studies at Meredith College, conducted three pedagogy workshops/lectures that w</w:t>
      </w:r>
      <w:r w:rsidR="00E505FF" w:rsidRPr="004B2FF5">
        <w:rPr>
          <w:rStyle w:val="Strong"/>
          <w:rFonts w:cstheme="minorHAnsi"/>
          <w:b w:val="0"/>
          <w:sz w:val="24"/>
          <w:szCs w:val="24"/>
        </w:rPr>
        <w:t>ere open to all faculty persons</w:t>
      </w:r>
      <w:r w:rsidRPr="004B2FF5">
        <w:rPr>
          <w:rStyle w:val="Strong"/>
          <w:rFonts w:cstheme="minorHAnsi"/>
          <w:b w:val="0"/>
          <w:sz w:val="24"/>
          <w:szCs w:val="24"/>
        </w:rPr>
        <w:t xml:space="preserve"> but especially targeted FYS 112 instructors. Topics included: “Ethics and Humor,” “Critical Thinking Pedagogy,” “Using Case Studies to Teach Ethics”. </w:t>
      </w:r>
      <w:r w:rsidR="00E505FF" w:rsidRPr="004B2FF5">
        <w:rPr>
          <w:rStyle w:val="Strong"/>
          <w:rFonts w:cstheme="minorHAnsi"/>
          <w:b w:val="0"/>
          <w:sz w:val="24"/>
          <w:szCs w:val="24"/>
        </w:rPr>
        <w:t xml:space="preserve">These topics “closed the loop” of our assessment process from the previous year. In spring 2018, we assessed our teaching of critical thinking. In fall 2018, we developed our teaching skills in that area. </w:t>
      </w:r>
    </w:p>
    <w:p w:rsidR="00642B72" w:rsidRPr="004B2FF5" w:rsidRDefault="00642B72" w:rsidP="004B2FF5">
      <w:pPr>
        <w:spacing w:line="240" w:lineRule="auto"/>
        <w:contextualSpacing/>
        <w:rPr>
          <w:rFonts w:cstheme="minorHAnsi"/>
          <w:b/>
          <w:sz w:val="24"/>
          <w:szCs w:val="24"/>
        </w:rPr>
      </w:pPr>
    </w:p>
    <w:p w:rsidR="009C39B7" w:rsidRPr="004B2FF5" w:rsidRDefault="009C39B7" w:rsidP="004B2FF5">
      <w:pPr>
        <w:spacing w:line="240" w:lineRule="auto"/>
        <w:contextualSpacing/>
        <w:rPr>
          <w:rFonts w:cstheme="minorHAnsi"/>
          <w:b/>
          <w:sz w:val="24"/>
          <w:szCs w:val="24"/>
        </w:rPr>
      </w:pPr>
      <w:r w:rsidRPr="004B2FF5">
        <w:rPr>
          <w:rFonts w:cstheme="minorHAnsi"/>
          <w:b/>
          <w:sz w:val="24"/>
          <w:szCs w:val="24"/>
        </w:rPr>
        <w:t>On-Campus Partnerships</w:t>
      </w:r>
    </w:p>
    <w:p w:rsidR="00E13F6C" w:rsidRPr="004B2FF5" w:rsidRDefault="00E13F6C" w:rsidP="004B2FF5">
      <w:pPr>
        <w:spacing w:line="240" w:lineRule="auto"/>
        <w:contextualSpacing/>
        <w:rPr>
          <w:rFonts w:cstheme="minorHAnsi"/>
          <w:sz w:val="24"/>
          <w:szCs w:val="24"/>
        </w:rPr>
      </w:pPr>
      <w:r w:rsidRPr="004B2FF5">
        <w:rPr>
          <w:rFonts w:cstheme="minorHAnsi"/>
          <w:sz w:val="24"/>
          <w:szCs w:val="24"/>
        </w:rPr>
        <w:t xml:space="preserve">In addition to partnering with various campus entities to organize student events, CFE also consulted with various departments on embodying ethics throughout the MHU student experience. I conducted an Academic Integrity appeals board how-to workshop in October, met several times with the newly formed Career Services Center to discuss the role of ethical discernment within vocational discernment, </w:t>
      </w:r>
      <w:r w:rsidR="004C4579" w:rsidRPr="004B2FF5">
        <w:rPr>
          <w:rFonts w:cstheme="minorHAnsi"/>
          <w:sz w:val="24"/>
          <w:szCs w:val="24"/>
        </w:rPr>
        <w:t xml:space="preserve">and gave comments on program adjustments for </w:t>
      </w:r>
      <w:r w:rsidR="00912F77" w:rsidRPr="004B2FF5">
        <w:rPr>
          <w:rFonts w:cstheme="minorHAnsi"/>
          <w:sz w:val="24"/>
          <w:szCs w:val="24"/>
        </w:rPr>
        <w:t xml:space="preserve">the </w:t>
      </w:r>
      <w:r w:rsidR="004C4579" w:rsidRPr="004B2FF5">
        <w:rPr>
          <w:rFonts w:cstheme="minorHAnsi"/>
          <w:sz w:val="24"/>
          <w:szCs w:val="24"/>
        </w:rPr>
        <w:t xml:space="preserve">Women’s and Gender Studies Department and the University Intercultural Council. </w:t>
      </w:r>
    </w:p>
    <w:p w:rsidR="00642B72" w:rsidRPr="004B2FF5" w:rsidRDefault="00642B72" w:rsidP="004B2FF5">
      <w:pPr>
        <w:spacing w:line="240" w:lineRule="auto"/>
        <w:contextualSpacing/>
        <w:rPr>
          <w:rFonts w:cstheme="minorHAnsi"/>
          <w:b/>
          <w:sz w:val="24"/>
          <w:szCs w:val="24"/>
        </w:rPr>
      </w:pPr>
    </w:p>
    <w:p w:rsidR="009C39B7" w:rsidRPr="004B2FF5" w:rsidRDefault="00FA02CF" w:rsidP="004B2FF5">
      <w:pPr>
        <w:spacing w:line="240" w:lineRule="auto"/>
        <w:contextualSpacing/>
        <w:rPr>
          <w:rFonts w:cstheme="minorHAnsi"/>
          <w:b/>
          <w:sz w:val="24"/>
          <w:szCs w:val="24"/>
        </w:rPr>
      </w:pPr>
      <w:r w:rsidRPr="004B2FF5">
        <w:rPr>
          <w:rFonts w:cstheme="minorHAnsi"/>
          <w:b/>
          <w:sz w:val="24"/>
          <w:szCs w:val="24"/>
        </w:rPr>
        <w:t xml:space="preserve">Training </w:t>
      </w:r>
      <w:r w:rsidR="009C39B7" w:rsidRPr="004B2FF5">
        <w:rPr>
          <w:rFonts w:cstheme="minorHAnsi"/>
          <w:b/>
          <w:sz w:val="24"/>
          <w:szCs w:val="24"/>
        </w:rPr>
        <w:t>Grant</w:t>
      </w:r>
    </w:p>
    <w:p w:rsidR="009C39B7" w:rsidRPr="004B2FF5" w:rsidRDefault="00C845FD" w:rsidP="004B2FF5">
      <w:pPr>
        <w:spacing w:line="240" w:lineRule="auto"/>
        <w:contextualSpacing/>
        <w:rPr>
          <w:rFonts w:cstheme="minorHAnsi"/>
          <w:sz w:val="24"/>
          <w:szCs w:val="24"/>
        </w:rPr>
      </w:pPr>
      <w:r w:rsidRPr="004B2FF5">
        <w:rPr>
          <w:rFonts w:cstheme="minorHAnsi"/>
          <w:sz w:val="24"/>
          <w:szCs w:val="24"/>
        </w:rPr>
        <w:t>In January, the Council for Independent Colleges accepted MHU’s application to participate in the Diversity, Civility, and the Liberal Arts Institute, a four-day training event which aims to equip campus leaders—faculty, administrators, and staff—to use social conflicts as opportunities to teach constructive dialogue and citizen engagement, especially on racially diverse campuses. The Institute is funded by Andrew W. Mellon Foundation. MHU’s team consists of John Omachonu, Provost</w:t>
      </w:r>
      <w:r w:rsidR="00A938A2" w:rsidRPr="004B2FF5">
        <w:rPr>
          <w:rFonts w:cstheme="minorHAnsi"/>
          <w:sz w:val="24"/>
          <w:szCs w:val="24"/>
        </w:rPr>
        <w:t>, Alaysia Black</w:t>
      </w:r>
      <w:r w:rsidRPr="004B2FF5">
        <w:rPr>
          <w:rFonts w:cstheme="minorHAnsi"/>
          <w:sz w:val="24"/>
          <w:szCs w:val="24"/>
        </w:rPr>
        <w:t xml:space="preserve"> Hackett, Director of Diversity, Equity, and Inclusion, Kimberly Reigle, Associate Professor of English, and myself. </w:t>
      </w:r>
    </w:p>
    <w:p w:rsidR="00780567" w:rsidRDefault="00780567" w:rsidP="004B2FF5">
      <w:pPr>
        <w:pStyle w:val="Title"/>
      </w:pPr>
    </w:p>
    <w:p w:rsidR="006209E7" w:rsidRDefault="006209E7">
      <w:pPr>
        <w:rPr>
          <w:rFonts w:asciiTheme="majorHAnsi" w:eastAsiaTheme="majorEastAsia" w:hAnsiTheme="majorHAnsi" w:cstheme="majorBidi"/>
          <w:spacing w:val="-10"/>
          <w:kern w:val="28"/>
          <w:sz w:val="56"/>
          <w:szCs w:val="56"/>
        </w:rPr>
      </w:pPr>
      <w:r>
        <w:br w:type="page"/>
      </w:r>
    </w:p>
    <w:p w:rsidR="001765F9" w:rsidRPr="004B2FF5" w:rsidRDefault="001765F9" w:rsidP="004B2FF5">
      <w:pPr>
        <w:pStyle w:val="Title"/>
      </w:pPr>
      <w:r w:rsidRPr="004B2FF5">
        <w:t>Challenges</w:t>
      </w:r>
    </w:p>
    <w:p w:rsidR="001765F9" w:rsidRPr="004B2FF5" w:rsidRDefault="00DE0C62" w:rsidP="004B2FF5">
      <w:pPr>
        <w:spacing w:line="240" w:lineRule="auto"/>
        <w:contextualSpacing/>
        <w:rPr>
          <w:b/>
          <w:sz w:val="24"/>
          <w:szCs w:val="24"/>
        </w:rPr>
      </w:pPr>
      <w:r w:rsidRPr="004B2FF5">
        <w:rPr>
          <w:b/>
          <w:sz w:val="24"/>
          <w:szCs w:val="24"/>
        </w:rPr>
        <w:t xml:space="preserve">Defining </w:t>
      </w:r>
      <w:r w:rsidR="00313560">
        <w:rPr>
          <w:b/>
          <w:sz w:val="24"/>
          <w:szCs w:val="24"/>
        </w:rPr>
        <w:t xml:space="preserve">the </w:t>
      </w:r>
      <w:r w:rsidRPr="004B2FF5">
        <w:rPr>
          <w:b/>
          <w:sz w:val="24"/>
          <w:szCs w:val="24"/>
        </w:rPr>
        <w:t>CFE</w:t>
      </w:r>
      <w:r w:rsidR="00313560">
        <w:rPr>
          <w:b/>
          <w:sz w:val="24"/>
          <w:szCs w:val="24"/>
        </w:rPr>
        <w:t>’s</w:t>
      </w:r>
      <w:r w:rsidRPr="004B2FF5">
        <w:rPr>
          <w:b/>
          <w:sz w:val="24"/>
          <w:szCs w:val="24"/>
        </w:rPr>
        <w:t xml:space="preserve"> Scope</w:t>
      </w:r>
    </w:p>
    <w:p w:rsidR="00A938A2" w:rsidRPr="004B2FF5" w:rsidRDefault="00A938A2" w:rsidP="004B2FF5">
      <w:pPr>
        <w:spacing w:line="240" w:lineRule="auto"/>
        <w:contextualSpacing/>
        <w:rPr>
          <w:sz w:val="24"/>
          <w:szCs w:val="24"/>
        </w:rPr>
      </w:pPr>
      <w:r w:rsidRPr="004B2FF5">
        <w:rPr>
          <w:sz w:val="24"/>
          <w:szCs w:val="24"/>
        </w:rPr>
        <w:t xml:space="preserve">The Center for Ethics’ scope was initially defined by two documents. The first was MHU’s </w:t>
      </w:r>
      <w:r w:rsidRPr="004B2FF5">
        <w:rPr>
          <w:i/>
          <w:sz w:val="24"/>
          <w:szCs w:val="24"/>
        </w:rPr>
        <w:t>2012-2017 Strategic Plan,</w:t>
      </w:r>
      <w:r w:rsidRPr="004B2FF5">
        <w:rPr>
          <w:sz w:val="24"/>
          <w:szCs w:val="24"/>
        </w:rPr>
        <w:t xml:space="preserve"> which tasked the CFE with “encourag[ing] the formation of ethical decision-making skills” by “including ethics in curricular, co-curricular, and extracurricular programs and [by] providing resources to the wider community.” The second document was the paperwork establishing the Michael Sr. and Melinda Kelly Ethics Across the Curriculum Endowment. This endowment aims to develop “ethics intensive courses in all disciplines…[and] a certificate program in ethics or ethical leadership.” The endowment</w:t>
      </w:r>
      <w:r w:rsidR="00E54C72" w:rsidRPr="004B2FF5">
        <w:rPr>
          <w:sz w:val="24"/>
          <w:szCs w:val="24"/>
        </w:rPr>
        <w:t xml:space="preserve"> also intends to fund</w:t>
      </w:r>
      <w:r w:rsidRPr="004B2FF5">
        <w:rPr>
          <w:sz w:val="24"/>
          <w:szCs w:val="24"/>
        </w:rPr>
        <w:t xml:space="preserve"> faculty development, Ethics Bowl, and other extra-curricular ethics programming.</w:t>
      </w:r>
      <w:r w:rsidR="00C12900" w:rsidRPr="004B2FF5">
        <w:rPr>
          <w:sz w:val="24"/>
          <w:szCs w:val="24"/>
        </w:rPr>
        <w:t xml:space="preserve"> </w:t>
      </w:r>
      <w:r w:rsidR="00E54C72" w:rsidRPr="004B2FF5">
        <w:rPr>
          <w:sz w:val="24"/>
          <w:szCs w:val="24"/>
        </w:rPr>
        <w:t xml:space="preserve">In sum, these two documents imagine a CFE that supports 1) curriculum development, 2) faculty development, 3) extra-curricular programming, and 4) community outreach. </w:t>
      </w:r>
    </w:p>
    <w:p w:rsidR="00E54C72" w:rsidRPr="004B2FF5" w:rsidRDefault="00E54C72" w:rsidP="004B2FF5">
      <w:pPr>
        <w:spacing w:line="240" w:lineRule="auto"/>
        <w:contextualSpacing/>
        <w:rPr>
          <w:sz w:val="24"/>
          <w:szCs w:val="24"/>
        </w:rPr>
      </w:pPr>
    </w:p>
    <w:p w:rsidR="00E54C72" w:rsidRPr="004B2FF5" w:rsidRDefault="00E54C72" w:rsidP="004B2FF5">
      <w:pPr>
        <w:spacing w:line="240" w:lineRule="auto"/>
        <w:contextualSpacing/>
        <w:rPr>
          <w:sz w:val="24"/>
          <w:szCs w:val="24"/>
        </w:rPr>
      </w:pPr>
      <w:r w:rsidRPr="004B2FF5">
        <w:rPr>
          <w:sz w:val="24"/>
          <w:szCs w:val="24"/>
        </w:rPr>
        <w:t xml:space="preserve">These aspirations are noble but </w:t>
      </w:r>
      <w:r w:rsidR="007E59E0">
        <w:rPr>
          <w:sz w:val="24"/>
          <w:szCs w:val="24"/>
        </w:rPr>
        <w:t xml:space="preserve">profoundly </w:t>
      </w:r>
      <w:r w:rsidRPr="004B2FF5">
        <w:rPr>
          <w:sz w:val="24"/>
          <w:szCs w:val="24"/>
        </w:rPr>
        <w:t>under resourced. They are appropriate goals for a much larger CFE</w:t>
      </w:r>
      <w:r w:rsidR="00780567">
        <w:rPr>
          <w:sz w:val="24"/>
          <w:szCs w:val="24"/>
        </w:rPr>
        <w:t>s.</w:t>
      </w:r>
      <w:r w:rsidR="00780567">
        <w:rPr>
          <w:rStyle w:val="FootnoteReference"/>
          <w:sz w:val="24"/>
          <w:szCs w:val="24"/>
        </w:rPr>
        <w:footnoteReference w:id="1"/>
      </w:r>
      <w:r w:rsidR="00780567">
        <w:rPr>
          <w:sz w:val="24"/>
          <w:szCs w:val="24"/>
        </w:rPr>
        <w:t xml:space="preserve"> CFE’s of MHU’s size</w:t>
      </w:r>
      <w:r w:rsidR="00A063E3" w:rsidRPr="004B2FF5">
        <w:rPr>
          <w:sz w:val="24"/>
          <w:szCs w:val="24"/>
        </w:rPr>
        <w:t xml:space="preserve"> </w:t>
      </w:r>
      <w:r w:rsidR="00C12900" w:rsidRPr="004B2FF5">
        <w:rPr>
          <w:sz w:val="24"/>
          <w:szCs w:val="24"/>
        </w:rPr>
        <w:t>t</w:t>
      </w:r>
      <w:r w:rsidR="00796AB2">
        <w:rPr>
          <w:sz w:val="24"/>
          <w:szCs w:val="24"/>
        </w:rPr>
        <w:t>end to limit their work to a several</w:t>
      </w:r>
      <w:r w:rsidR="00C12900" w:rsidRPr="004B2FF5">
        <w:rPr>
          <w:sz w:val="24"/>
          <w:szCs w:val="24"/>
        </w:rPr>
        <w:t xml:space="preserve"> </w:t>
      </w:r>
      <w:r w:rsidR="00DE0C62" w:rsidRPr="004B2FF5">
        <w:rPr>
          <w:sz w:val="24"/>
          <w:szCs w:val="24"/>
        </w:rPr>
        <w:t>student/</w:t>
      </w:r>
      <w:r w:rsidR="00796AB2">
        <w:rPr>
          <w:sz w:val="24"/>
          <w:szCs w:val="24"/>
        </w:rPr>
        <w:t>community events a year.</w:t>
      </w:r>
      <w:r w:rsidR="00796AB2">
        <w:rPr>
          <w:rStyle w:val="FootnoteReference"/>
          <w:sz w:val="24"/>
          <w:szCs w:val="24"/>
        </w:rPr>
        <w:footnoteReference w:id="2"/>
      </w:r>
      <w:r w:rsidR="00796AB2">
        <w:rPr>
          <w:sz w:val="24"/>
          <w:szCs w:val="24"/>
        </w:rPr>
        <w:t xml:space="preserve"> </w:t>
      </w:r>
      <w:r w:rsidR="00313560">
        <w:rPr>
          <w:sz w:val="24"/>
          <w:szCs w:val="24"/>
        </w:rPr>
        <w:t xml:space="preserve">These events are usually overseen by a faculty director with the help of an administrative assistant or post-doctoral fellow. MHU’s CFE has a faculty director with one course release.  </w:t>
      </w:r>
    </w:p>
    <w:p w:rsidR="00C12900" w:rsidRPr="004B2FF5" w:rsidRDefault="00C12900" w:rsidP="004B2FF5">
      <w:pPr>
        <w:spacing w:line="240" w:lineRule="auto"/>
        <w:contextualSpacing/>
        <w:rPr>
          <w:sz w:val="24"/>
          <w:szCs w:val="24"/>
        </w:rPr>
      </w:pPr>
    </w:p>
    <w:p w:rsidR="00C12900" w:rsidRPr="004B2FF5" w:rsidRDefault="00C12900" w:rsidP="004B2FF5">
      <w:pPr>
        <w:spacing w:line="240" w:lineRule="auto"/>
        <w:contextualSpacing/>
        <w:rPr>
          <w:sz w:val="24"/>
          <w:szCs w:val="24"/>
        </w:rPr>
      </w:pPr>
      <w:r w:rsidRPr="004B2FF5">
        <w:rPr>
          <w:sz w:val="24"/>
          <w:szCs w:val="24"/>
        </w:rPr>
        <w:t xml:space="preserve">Provost John Omachonu and I </w:t>
      </w:r>
      <w:r w:rsidR="00313560">
        <w:rPr>
          <w:sz w:val="24"/>
          <w:szCs w:val="24"/>
        </w:rPr>
        <w:t>have temporarily remedied</w:t>
      </w:r>
      <w:r w:rsidRPr="004B2FF5">
        <w:rPr>
          <w:sz w:val="24"/>
          <w:szCs w:val="24"/>
        </w:rPr>
        <w:t xml:space="preserve"> this gap bet</w:t>
      </w:r>
      <w:r w:rsidR="00313560">
        <w:rPr>
          <w:sz w:val="24"/>
          <w:szCs w:val="24"/>
        </w:rPr>
        <w:t>ween aspirations and resources</w:t>
      </w:r>
      <w:r w:rsidRPr="004B2FF5">
        <w:rPr>
          <w:sz w:val="24"/>
          <w:szCs w:val="24"/>
        </w:rPr>
        <w:t xml:space="preserve">. Next year, I will </w:t>
      </w:r>
      <w:r w:rsidRPr="007E59E0">
        <w:rPr>
          <w:sz w:val="24"/>
          <w:szCs w:val="24"/>
        </w:rPr>
        <w:t>not undertake any student extra-curricular programming or community outreach.</w:t>
      </w:r>
      <w:r w:rsidR="00360873" w:rsidRPr="007E59E0">
        <w:rPr>
          <w:sz w:val="24"/>
          <w:szCs w:val="24"/>
        </w:rPr>
        <w:t xml:space="preserve"> Rather,</w:t>
      </w:r>
      <w:r w:rsidRPr="007E59E0">
        <w:rPr>
          <w:sz w:val="24"/>
          <w:szCs w:val="24"/>
        </w:rPr>
        <w:t xml:space="preserve"> I will focus my attention on faculty </w:t>
      </w:r>
      <w:r w:rsidR="0085589E" w:rsidRPr="007E59E0">
        <w:rPr>
          <w:sz w:val="24"/>
          <w:szCs w:val="24"/>
        </w:rPr>
        <w:t xml:space="preserve">and curriculum </w:t>
      </w:r>
      <w:r w:rsidRPr="007E59E0">
        <w:rPr>
          <w:sz w:val="24"/>
          <w:szCs w:val="24"/>
        </w:rPr>
        <w:t>development</w:t>
      </w:r>
      <w:r w:rsidR="0085589E" w:rsidRPr="004B2FF5">
        <w:rPr>
          <w:sz w:val="24"/>
          <w:szCs w:val="24"/>
        </w:rPr>
        <w:t>.</w:t>
      </w:r>
    </w:p>
    <w:p w:rsidR="00A938A2" w:rsidRPr="004B2FF5" w:rsidRDefault="00A938A2" w:rsidP="004B2FF5">
      <w:pPr>
        <w:spacing w:line="240" w:lineRule="auto"/>
        <w:contextualSpacing/>
        <w:rPr>
          <w:b/>
          <w:sz w:val="24"/>
          <w:szCs w:val="24"/>
        </w:rPr>
      </w:pPr>
    </w:p>
    <w:p w:rsidR="00A938A2" w:rsidRPr="004B2FF5" w:rsidRDefault="00A938A2" w:rsidP="004B2FF5">
      <w:pPr>
        <w:spacing w:line="240" w:lineRule="auto"/>
        <w:contextualSpacing/>
        <w:rPr>
          <w:b/>
          <w:sz w:val="24"/>
          <w:szCs w:val="24"/>
        </w:rPr>
      </w:pPr>
      <w:r w:rsidRPr="004B2FF5">
        <w:rPr>
          <w:b/>
          <w:sz w:val="24"/>
          <w:szCs w:val="24"/>
        </w:rPr>
        <w:t>Funding Logistics</w:t>
      </w:r>
    </w:p>
    <w:p w:rsidR="00975F1A" w:rsidRDefault="00E54C72" w:rsidP="004B2FF5">
      <w:pPr>
        <w:spacing w:line="240" w:lineRule="auto"/>
        <w:contextualSpacing/>
        <w:rPr>
          <w:sz w:val="24"/>
          <w:szCs w:val="24"/>
        </w:rPr>
      </w:pPr>
      <w:r w:rsidRPr="004B2FF5">
        <w:rPr>
          <w:sz w:val="24"/>
          <w:szCs w:val="24"/>
        </w:rPr>
        <w:t xml:space="preserve">The Kelly Endowment </w:t>
      </w:r>
      <w:r w:rsidR="004B2FF5">
        <w:rPr>
          <w:sz w:val="24"/>
          <w:szCs w:val="24"/>
        </w:rPr>
        <w:t xml:space="preserve">(fund 2) </w:t>
      </w:r>
      <w:r w:rsidRPr="004B2FF5">
        <w:rPr>
          <w:sz w:val="24"/>
          <w:szCs w:val="24"/>
        </w:rPr>
        <w:t>sustains CFE programs</w:t>
      </w:r>
      <w:r w:rsidR="00C068F3">
        <w:rPr>
          <w:sz w:val="24"/>
          <w:szCs w:val="24"/>
        </w:rPr>
        <w:t>. CFE used</w:t>
      </w:r>
      <w:r w:rsidR="00EA3133">
        <w:rPr>
          <w:sz w:val="24"/>
          <w:szCs w:val="24"/>
        </w:rPr>
        <w:t xml:space="preserve"> </w:t>
      </w:r>
      <w:r w:rsidR="000A169E">
        <w:rPr>
          <w:sz w:val="24"/>
          <w:szCs w:val="24"/>
        </w:rPr>
        <w:t>about $2500 from the endowment</w:t>
      </w:r>
      <w:r w:rsidR="00EA3133">
        <w:rPr>
          <w:sz w:val="24"/>
          <w:szCs w:val="24"/>
        </w:rPr>
        <w:t xml:space="preserve"> this year</w:t>
      </w:r>
      <w:r w:rsidR="00313560">
        <w:rPr>
          <w:sz w:val="24"/>
          <w:szCs w:val="24"/>
        </w:rPr>
        <w:t xml:space="preserve"> (</w:t>
      </w:r>
      <w:r w:rsidR="000A169E">
        <w:rPr>
          <w:sz w:val="24"/>
          <w:szCs w:val="24"/>
        </w:rPr>
        <w:t>CFE’s</w:t>
      </w:r>
      <w:r w:rsidR="00EA3133">
        <w:rPr>
          <w:sz w:val="24"/>
          <w:szCs w:val="24"/>
        </w:rPr>
        <w:t xml:space="preserve"> fu</w:t>
      </w:r>
      <w:r w:rsidR="00313560">
        <w:rPr>
          <w:sz w:val="24"/>
          <w:szCs w:val="24"/>
        </w:rPr>
        <w:t xml:space="preserve">nd 1 budget allocation was $400). </w:t>
      </w:r>
      <w:r w:rsidR="000A169E">
        <w:rPr>
          <w:sz w:val="24"/>
          <w:szCs w:val="24"/>
        </w:rPr>
        <w:t>Unfortunately</w:t>
      </w:r>
      <w:r w:rsidR="00EA3133">
        <w:rPr>
          <w:sz w:val="24"/>
          <w:szCs w:val="24"/>
        </w:rPr>
        <w:t>, accessing Kelly Endowment</w:t>
      </w:r>
      <w:r w:rsidRPr="004B2FF5">
        <w:rPr>
          <w:sz w:val="24"/>
          <w:szCs w:val="24"/>
        </w:rPr>
        <w:t xml:space="preserve"> fund</w:t>
      </w:r>
      <w:r w:rsidR="004B2FF5">
        <w:rPr>
          <w:sz w:val="24"/>
          <w:szCs w:val="24"/>
        </w:rPr>
        <w:t xml:space="preserve">s </w:t>
      </w:r>
      <w:r w:rsidR="000A169E">
        <w:rPr>
          <w:sz w:val="24"/>
          <w:szCs w:val="24"/>
        </w:rPr>
        <w:t xml:space="preserve">in a timely fashion </w:t>
      </w:r>
      <w:r w:rsidR="004B2FF5">
        <w:rPr>
          <w:sz w:val="24"/>
          <w:szCs w:val="24"/>
        </w:rPr>
        <w:t>has proven</w:t>
      </w:r>
      <w:r w:rsidRPr="004B2FF5">
        <w:rPr>
          <w:sz w:val="24"/>
          <w:szCs w:val="24"/>
        </w:rPr>
        <w:t xml:space="preserve"> difficult. </w:t>
      </w:r>
      <w:r w:rsidR="004B2FF5">
        <w:rPr>
          <w:sz w:val="24"/>
          <w:szCs w:val="24"/>
        </w:rPr>
        <w:t xml:space="preserve">This past year, the endowment </w:t>
      </w:r>
      <w:r w:rsidR="00EA3133">
        <w:rPr>
          <w:sz w:val="24"/>
          <w:szCs w:val="24"/>
        </w:rPr>
        <w:t>funds became</w:t>
      </w:r>
      <w:r w:rsidR="000A169E">
        <w:rPr>
          <w:sz w:val="24"/>
          <w:szCs w:val="24"/>
        </w:rPr>
        <w:t xml:space="preserve"> available for use</w:t>
      </w:r>
      <w:r w:rsidR="00EA3133">
        <w:rPr>
          <w:sz w:val="24"/>
          <w:szCs w:val="24"/>
        </w:rPr>
        <w:t xml:space="preserve"> </w:t>
      </w:r>
      <w:r w:rsidR="004B2FF5">
        <w:rPr>
          <w:sz w:val="24"/>
          <w:szCs w:val="24"/>
        </w:rPr>
        <w:t>sometime in late fall</w:t>
      </w:r>
      <w:r w:rsidR="00EA3133">
        <w:rPr>
          <w:sz w:val="24"/>
          <w:szCs w:val="24"/>
        </w:rPr>
        <w:t xml:space="preserve"> (precisely when </w:t>
      </w:r>
      <w:r w:rsidR="00313560">
        <w:rPr>
          <w:sz w:val="24"/>
          <w:szCs w:val="24"/>
        </w:rPr>
        <w:t>is unclear</w:t>
      </w:r>
      <w:r w:rsidR="00EA3133">
        <w:rPr>
          <w:sz w:val="24"/>
          <w:szCs w:val="24"/>
        </w:rPr>
        <w:t>)</w:t>
      </w:r>
      <w:r w:rsidR="004B2FF5">
        <w:rPr>
          <w:sz w:val="24"/>
          <w:szCs w:val="24"/>
        </w:rPr>
        <w:t>.</w:t>
      </w:r>
      <w:r w:rsidR="00313560">
        <w:rPr>
          <w:sz w:val="24"/>
          <w:szCs w:val="24"/>
        </w:rPr>
        <w:t xml:space="preserve"> I have no idea when the drawdown will occur next fall or what amount the drawdown will be. Nor can I make plans based on funds remaining the Kelly Endowment account from this year.</w:t>
      </w:r>
      <w:r w:rsidR="004B2FF5">
        <w:rPr>
          <w:sz w:val="24"/>
          <w:szCs w:val="24"/>
        </w:rPr>
        <w:t xml:space="preserve"> </w:t>
      </w:r>
      <w:r w:rsidR="00470900">
        <w:rPr>
          <w:sz w:val="24"/>
          <w:szCs w:val="24"/>
        </w:rPr>
        <w:t xml:space="preserve">Funds remaining </w:t>
      </w:r>
      <w:r w:rsidR="00C068F3">
        <w:rPr>
          <w:sz w:val="24"/>
          <w:szCs w:val="24"/>
        </w:rPr>
        <w:t xml:space="preserve">in </w:t>
      </w:r>
      <w:r w:rsidR="00470900">
        <w:rPr>
          <w:sz w:val="24"/>
          <w:szCs w:val="24"/>
        </w:rPr>
        <w:t xml:space="preserve">the account </w:t>
      </w:r>
      <w:r w:rsidR="00C068F3">
        <w:rPr>
          <w:sz w:val="24"/>
          <w:szCs w:val="24"/>
        </w:rPr>
        <w:t xml:space="preserve">in June 2019 </w:t>
      </w:r>
      <w:r w:rsidR="00313560">
        <w:rPr>
          <w:sz w:val="24"/>
          <w:szCs w:val="24"/>
        </w:rPr>
        <w:t xml:space="preserve">will not roll over. </w:t>
      </w:r>
      <w:r w:rsidR="00470900">
        <w:rPr>
          <w:sz w:val="24"/>
          <w:szCs w:val="24"/>
        </w:rPr>
        <w:t xml:space="preserve">So, practically speaking, Kelly </w:t>
      </w:r>
      <w:r w:rsidR="00251DF6">
        <w:rPr>
          <w:sz w:val="24"/>
          <w:szCs w:val="24"/>
        </w:rPr>
        <w:t>Endowment funds are</w:t>
      </w:r>
      <w:r w:rsidR="00470900">
        <w:rPr>
          <w:sz w:val="24"/>
          <w:szCs w:val="24"/>
        </w:rPr>
        <w:t xml:space="preserve"> available November-May. </w:t>
      </w:r>
    </w:p>
    <w:p w:rsidR="00975F1A" w:rsidRDefault="00975F1A" w:rsidP="004B2FF5">
      <w:pPr>
        <w:spacing w:line="240" w:lineRule="auto"/>
        <w:contextualSpacing/>
        <w:rPr>
          <w:sz w:val="24"/>
          <w:szCs w:val="24"/>
        </w:rPr>
      </w:pPr>
    </w:p>
    <w:p w:rsidR="00A029AB" w:rsidRPr="004B2FF5" w:rsidRDefault="004B2FF5" w:rsidP="004B2FF5">
      <w:pPr>
        <w:spacing w:line="240" w:lineRule="auto"/>
        <w:contextualSpacing/>
        <w:rPr>
          <w:sz w:val="24"/>
          <w:szCs w:val="24"/>
        </w:rPr>
      </w:pPr>
      <w:r>
        <w:rPr>
          <w:sz w:val="24"/>
          <w:szCs w:val="24"/>
        </w:rPr>
        <w:t xml:space="preserve">This timing is—to put it mildly—unhelpful. </w:t>
      </w:r>
      <w:r w:rsidR="00E54C72" w:rsidRPr="004B2FF5">
        <w:rPr>
          <w:sz w:val="24"/>
          <w:szCs w:val="24"/>
        </w:rPr>
        <w:t>To plan CFE</w:t>
      </w:r>
      <w:r w:rsidR="00DE0C62" w:rsidRPr="004B2FF5">
        <w:rPr>
          <w:sz w:val="24"/>
          <w:szCs w:val="24"/>
        </w:rPr>
        <w:t xml:space="preserve"> programming well, I need </w:t>
      </w:r>
      <w:r w:rsidR="00E54C72" w:rsidRPr="004B2FF5">
        <w:rPr>
          <w:sz w:val="24"/>
          <w:szCs w:val="24"/>
        </w:rPr>
        <w:t>6-12 months lead time. This time allows me to hire speakers, reserve retreat spaces, recruit</w:t>
      </w:r>
      <w:r w:rsidR="00EA3133">
        <w:rPr>
          <w:sz w:val="24"/>
          <w:szCs w:val="24"/>
        </w:rPr>
        <w:t xml:space="preserve"> co-sponsors, </w:t>
      </w:r>
      <w:r w:rsidR="00E54C72" w:rsidRPr="004B2FF5">
        <w:rPr>
          <w:sz w:val="24"/>
          <w:szCs w:val="24"/>
        </w:rPr>
        <w:t>etc. But, at presen</w:t>
      </w:r>
      <w:r w:rsidR="00470900">
        <w:rPr>
          <w:sz w:val="24"/>
          <w:szCs w:val="24"/>
        </w:rPr>
        <w:t xml:space="preserve">t, there is no way to determine the CFE’s budget for next year until the middle of it. </w:t>
      </w:r>
      <w:r>
        <w:rPr>
          <w:sz w:val="24"/>
          <w:szCs w:val="24"/>
        </w:rPr>
        <w:t>I have no imme</w:t>
      </w:r>
      <w:r w:rsidR="00630C34">
        <w:rPr>
          <w:sz w:val="24"/>
          <w:szCs w:val="24"/>
        </w:rPr>
        <w:t>diate solution for this problem</w:t>
      </w:r>
      <w:r w:rsidR="00251DF6">
        <w:rPr>
          <w:sz w:val="24"/>
          <w:szCs w:val="24"/>
        </w:rPr>
        <w:t xml:space="preserve">. Perhaps budgeting will happen differently </w:t>
      </w:r>
      <w:r w:rsidR="00BC102E">
        <w:rPr>
          <w:sz w:val="24"/>
          <w:szCs w:val="24"/>
        </w:rPr>
        <w:t xml:space="preserve">in the coming years </w:t>
      </w:r>
      <w:r w:rsidR="00251DF6">
        <w:rPr>
          <w:sz w:val="24"/>
          <w:szCs w:val="24"/>
        </w:rPr>
        <w:t xml:space="preserve">under Tony Floyd’s leadership. </w:t>
      </w:r>
    </w:p>
    <w:p w:rsidR="006209E7" w:rsidRDefault="006209E7">
      <w:pPr>
        <w:rPr>
          <w:rFonts w:asciiTheme="majorHAnsi" w:eastAsiaTheme="majorEastAsia" w:hAnsiTheme="majorHAnsi" w:cstheme="majorBidi"/>
          <w:spacing w:val="-10"/>
          <w:kern w:val="28"/>
          <w:sz w:val="56"/>
          <w:szCs w:val="56"/>
        </w:rPr>
      </w:pPr>
      <w:r>
        <w:br w:type="page"/>
      </w:r>
    </w:p>
    <w:p w:rsidR="005175B5" w:rsidRPr="004B2FF5" w:rsidRDefault="001B0598" w:rsidP="004B2FF5">
      <w:pPr>
        <w:pStyle w:val="Title"/>
      </w:pPr>
      <w:r>
        <w:t>Plans for Next Year</w:t>
      </w:r>
    </w:p>
    <w:p w:rsidR="004B2FF5" w:rsidRPr="004B2FF5" w:rsidRDefault="004B2FF5" w:rsidP="004B2FF5">
      <w:pPr>
        <w:spacing w:line="240" w:lineRule="auto"/>
        <w:contextualSpacing/>
        <w:rPr>
          <w:sz w:val="24"/>
          <w:szCs w:val="24"/>
        </w:rPr>
      </w:pPr>
      <w:r w:rsidRPr="004B2FF5">
        <w:rPr>
          <w:b/>
          <w:sz w:val="24"/>
          <w:szCs w:val="24"/>
        </w:rPr>
        <w:t>Faculty Development</w:t>
      </w:r>
      <w:r w:rsidRPr="004B2FF5">
        <w:rPr>
          <w:sz w:val="24"/>
          <w:szCs w:val="24"/>
        </w:rPr>
        <w:t xml:space="preserve"> </w:t>
      </w:r>
    </w:p>
    <w:p w:rsidR="004B2FF5" w:rsidRDefault="004B2FF5" w:rsidP="004B2FF5">
      <w:pPr>
        <w:spacing w:line="240" w:lineRule="auto"/>
        <w:contextualSpacing/>
        <w:rPr>
          <w:sz w:val="24"/>
          <w:szCs w:val="24"/>
        </w:rPr>
      </w:pPr>
      <w:r>
        <w:rPr>
          <w:sz w:val="24"/>
          <w:szCs w:val="24"/>
        </w:rPr>
        <w:t xml:space="preserve">Next AY, </w:t>
      </w:r>
      <w:r w:rsidRPr="004B2FF5">
        <w:rPr>
          <w:sz w:val="24"/>
          <w:szCs w:val="24"/>
        </w:rPr>
        <w:t xml:space="preserve">Kim Reigle and I will host a series of </w:t>
      </w:r>
      <w:r>
        <w:rPr>
          <w:sz w:val="24"/>
          <w:szCs w:val="24"/>
        </w:rPr>
        <w:t xml:space="preserve">faculty </w:t>
      </w:r>
      <w:r w:rsidRPr="004B2FF5">
        <w:rPr>
          <w:sz w:val="24"/>
          <w:szCs w:val="24"/>
        </w:rPr>
        <w:t>workshops on inclusive pedagogies, per our training at the D</w:t>
      </w:r>
      <w:r w:rsidR="007B4B2C">
        <w:rPr>
          <w:sz w:val="24"/>
          <w:szCs w:val="24"/>
        </w:rPr>
        <w:t xml:space="preserve">iversity, </w:t>
      </w:r>
      <w:r w:rsidRPr="004B2FF5">
        <w:rPr>
          <w:sz w:val="24"/>
          <w:szCs w:val="24"/>
        </w:rPr>
        <w:t>C</w:t>
      </w:r>
      <w:r w:rsidR="007B4B2C">
        <w:rPr>
          <w:sz w:val="24"/>
          <w:szCs w:val="24"/>
        </w:rPr>
        <w:t xml:space="preserve">ivility, and </w:t>
      </w:r>
      <w:r w:rsidRPr="004B2FF5">
        <w:rPr>
          <w:sz w:val="24"/>
          <w:szCs w:val="24"/>
        </w:rPr>
        <w:t>L</w:t>
      </w:r>
      <w:r w:rsidR="007B4B2C">
        <w:rPr>
          <w:sz w:val="24"/>
          <w:szCs w:val="24"/>
        </w:rPr>
        <w:t xml:space="preserve">iberal </w:t>
      </w:r>
      <w:r w:rsidRPr="004B2FF5">
        <w:rPr>
          <w:sz w:val="24"/>
          <w:szCs w:val="24"/>
        </w:rPr>
        <w:t>A</w:t>
      </w:r>
      <w:r w:rsidR="007B4B2C">
        <w:rPr>
          <w:sz w:val="24"/>
          <w:szCs w:val="24"/>
        </w:rPr>
        <w:t>rts</w:t>
      </w:r>
      <w:r w:rsidRPr="004B2FF5">
        <w:rPr>
          <w:sz w:val="24"/>
          <w:szCs w:val="24"/>
        </w:rPr>
        <w:t xml:space="preserve"> Institute this summer. </w:t>
      </w:r>
      <w:r>
        <w:rPr>
          <w:sz w:val="24"/>
          <w:szCs w:val="24"/>
        </w:rPr>
        <w:t xml:space="preserve">The content and structure of these programs depends in part on funding. </w:t>
      </w:r>
    </w:p>
    <w:p w:rsidR="004B2FF5" w:rsidRPr="00922EB8" w:rsidRDefault="004B2FF5" w:rsidP="004B2FF5">
      <w:pPr>
        <w:spacing w:line="240" w:lineRule="auto"/>
        <w:contextualSpacing/>
        <w:rPr>
          <w:b/>
          <w:sz w:val="24"/>
          <w:szCs w:val="24"/>
        </w:rPr>
      </w:pPr>
    </w:p>
    <w:p w:rsidR="00922EB8" w:rsidRPr="00922EB8" w:rsidRDefault="00922EB8" w:rsidP="004B2FF5">
      <w:pPr>
        <w:spacing w:line="240" w:lineRule="auto"/>
        <w:contextualSpacing/>
        <w:rPr>
          <w:b/>
          <w:sz w:val="24"/>
          <w:szCs w:val="24"/>
        </w:rPr>
      </w:pPr>
      <w:r w:rsidRPr="00922EB8">
        <w:rPr>
          <w:b/>
          <w:sz w:val="24"/>
          <w:szCs w:val="24"/>
        </w:rPr>
        <w:t>Curriculum Development</w:t>
      </w:r>
    </w:p>
    <w:p w:rsidR="004B2FF5" w:rsidRPr="004B2FF5" w:rsidRDefault="00922EB8" w:rsidP="004B2FF5">
      <w:pPr>
        <w:spacing w:line="240" w:lineRule="auto"/>
        <w:contextualSpacing/>
        <w:rPr>
          <w:b/>
          <w:sz w:val="24"/>
          <w:szCs w:val="24"/>
        </w:rPr>
      </w:pPr>
      <w:r>
        <w:rPr>
          <w:sz w:val="24"/>
          <w:szCs w:val="24"/>
        </w:rPr>
        <w:t xml:space="preserve">Harvard University’s Center for Ethics is currently developing user-friendly model for building an </w:t>
      </w:r>
      <w:r w:rsidR="004B2FF5" w:rsidRPr="004B2FF5">
        <w:rPr>
          <w:sz w:val="24"/>
          <w:szCs w:val="24"/>
        </w:rPr>
        <w:t>Ethics Across the Curriculum Program</w:t>
      </w:r>
      <w:r>
        <w:rPr>
          <w:sz w:val="24"/>
          <w:szCs w:val="24"/>
        </w:rPr>
        <w:t xml:space="preserve">. It begins by assessing what kind of ethics education is </w:t>
      </w:r>
      <w:r w:rsidRPr="00922EB8">
        <w:rPr>
          <w:i/>
          <w:sz w:val="24"/>
          <w:szCs w:val="24"/>
        </w:rPr>
        <w:t xml:space="preserve">already </w:t>
      </w:r>
      <w:r>
        <w:rPr>
          <w:sz w:val="24"/>
          <w:szCs w:val="24"/>
        </w:rPr>
        <w:t xml:space="preserve">embedded within a university’s curriculum. This model uses a human-development framework (personal ethics, professional ethics, community/civic ethics) to categorize and build upon </w:t>
      </w:r>
      <w:r w:rsidR="00335AAA">
        <w:rPr>
          <w:sz w:val="24"/>
          <w:szCs w:val="24"/>
        </w:rPr>
        <w:t xml:space="preserve">existing </w:t>
      </w:r>
      <w:bookmarkStart w:id="0" w:name="_GoBack"/>
      <w:bookmarkEnd w:id="0"/>
      <w:r>
        <w:rPr>
          <w:sz w:val="24"/>
          <w:szCs w:val="24"/>
        </w:rPr>
        <w:t xml:space="preserve">ethics education. I am in conversation with Jess Minor, Director of Research for HUCFE, regarding the possibility of implementing that model at MHU. </w:t>
      </w:r>
    </w:p>
    <w:p w:rsidR="00376E87" w:rsidRPr="004B2FF5" w:rsidRDefault="00376E87" w:rsidP="004B2FF5">
      <w:pPr>
        <w:spacing w:line="240" w:lineRule="auto"/>
        <w:contextualSpacing/>
        <w:rPr>
          <w:sz w:val="24"/>
          <w:szCs w:val="24"/>
        </w:rPr>
      </w:pPr>
    </w:p>
    <w:p w:rsidR="006209E7" w:rsidRDefault="00376E87" w:rsidP="004B2FF5">
      <w:pPr>
        <w:spacing w:line="240" w:lineRule="auto"/>
        <w:contextualSpacing/>
        <w:rPr>
          <w:b/>
          <w:sz w:val="24"/>
          <w:szCs w:val="24"/>
        </w:rPr>
      </w:pPr>
      <w:r w:rsidRPr="00922EB8">
        <w:rPr>
          <w:b/>
          <w:sz w:val="24"/>
          <w:szCs w:val="24"/>
        </w:rPr>
        <w:t>Extra-Curricular</w:t>
      </w:r>
      <w:r w:rsidR="004B2FF5" w:rsidRPr="00922EB8">
        <w:rPr>
          <w:b/>
          <w:sz w:val="24"/>
          <w:szCs w:val="24"/>
        </w:rPr>
        <w:t xml:space="preserve"> and Community</w:t>
      </w:r>
      <w:r w:rsidRPr="00922EB8">
        <w:rPr>
          <w:b/>
          <w:sz w:val="24"/>
          <w:szCs w:val="24"/>
        </w:rPr>
        <w:t xml:space="preserve"> Programming</w:t>
      </w:r>
    </w:p>
    <w:p w:rsidR="00922EB8" w:rsidRPr="006209E7" w:rsidRDefault="00922EB8" w:rsidP="004B2FF5">
      <w:pPr>
        <w:spacing w:line="240" w:lineRule="auto"/>
        <w:contextualSpacing/>
        <w:rPr>
          <w:b/>
          <w:sz w:val="24"/>
          <w:szCs w:val="24"/>
        </w:rPr>
      </w:pPr>
      <w:r>
        <w:rPr>
          <w:sz w:val="24"/>
          <w:szCs w:val="24"/>
        </w:rPr>
        <w:t xml:space="preserve">Next year, once budgets have been set, I will create and advertise a process by which students, faculty, and staff can utilize CFE funds to pay for educational events that advance the CFE’s mission. </w:t>
      </w:r>
    </w:p>
    <w:p w:rsidR="005175B5" w:rsidRDefault="005175B5" w:rsidP="004B2FF5">
      <w:pPr>
        <w:spacing w:line="240" w:lineRule="auto"/>
        <w:contextualSpacing/>
        <w:rPr>
          <w:sz w:val="24"/>
          <w:szCs w:val="24"/>
        </w:rPr>
      </w:pPr>
    </w:p>
    <w:p w:rsidR="006209E7" w:rsidRDefault="006209E7">
      <w:pPr>
        <w:rPr>
          <w:sz w:val="24"/>
          <w:szCs w:val="24"/>
        </w:rPr>
      </w:pPr>
      <w:r>
        <w:rPr>
          <w:sz w:val="24"/>
          <w:szCs w:val="24"/>
        </w:rPr>
        <w:br w:type="page"/>
      </w:r>
    </w:p>
    <w:p w:rsidR="0015548D" w:rsidRPr="00922EB8" w:rsidRDefault="007161D0" w:rsidP="00922EB8">
      <w:pPr>
        <w:pStyle w:val="Title"/>
      </w:pPr>
      <w:r w:rsidRPr="00922EB8">
        <w:t xml:space="preserve">Fund 1 </w:t>
      </w:r>
      <w:r w:rsidR="00137CA7" w:rsidRPr="00922EB8">
        <w:t>Budget Proposal</w:t>
      </w:r>
      <w:r w:rsidR="0015548D" w:rsidRPr="00922EB8">
        <w:t xml:space="preserve"> </w:t>
      </w:r>
      <w:r w:rsidRPr="00922EB8">
        <w:t>2019-20</w:t>
      </w:r>
    </w:p>
    <w:tbl>
      <w:tblPr>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350"/>
        <w:gridCol w:w="1355"/>
        <w:gridCol w:w="1350"/>
        <w:gridCol w:w="1435"/>
        <w:gridCol w:w="1620"/>
      </w:tblGrid>
      <w:tr w:rsidR="00137CA7" w:rsidRPr="004B2FF5" w:rsidTr="00DF56A1">
        <w:trPr>
          <w:trHeight w:val="319"/>
        </w:trPr>
        <w:tc>
          <w:tcPr>
            <w:tcW w:w="1880" w:type="dxa"/>
            <w:shd w:val="clear" w:color="auto" w:fill="auto"/>
            <w:noWrap/>
            <w:vAlign w:val="bottom"/>
            <w:hideMark/>
          </w:tcPr>
          <w:p w:rsidR="00137CA7" w:rsidRPr="004B2FF5" w:rsidRDefault="00137CA7" w:rsidP="004B2FF5">
            <w:pPr>
              <w:spacing w:after="0" w:line="240" w:lineRule="auto"/>
              <w:contextualSpacing/>
              <w:rPr>
                <w:rFonts w:eastAsia="Times New Roman" w:cstheme="minorHAnsi"/>
                <w:sz w:val="24"/>
                <w:szCs w:val="24"/>
              </w:rPr>
            </w:pPr>
            <w:r w:rsidRPr="004B2FF5">
              <w:rPr>
                <w:rFonts w:eastAsia="Times New Roman" w:cstheme="minorHAnsi"/>
                <w:sz w:val="24"/>
                <w:szCs w:val="24"/>
              </w:rPr>
              <w:t> </w:t>
            </w:r>
          </w:p>
        </w:tc>
        <w:tc>
          <w:tcPr>
            <w:tcW w:w="1350" w:type="dxa"/>
            <w:shd w:val="clear" w:color="auto" w:fill="auto"/>
            <w:noWrap/>
            <w:vAlign w:val="bottom"/>
            <w:hideMark/>
          </w:tcPr>
          <w:p w:rsidR="00137CA7" w:rsidRPr="004B2FF5" w:rsidRDefault="00137CA7" w:rsidP="004B2FF5">
            <w:pPr>
              <w:spacing w:after="0" w:line="240" w:lineRule="auto"/>
              <w:contextualSpacing/>
              <w:jc w:val="center"/>
              <w:rPr>
                <w:rFonts w:eastAsia="Times New Roman" w:cstheme="minorHAnsi"/>
                <w:sz w:val="24"/>
                <w:szCs w:val="24"/>
              </w:rPr>
            </w:pPr>
            <w:r w:rsidRPr="004B2FF5">
              <w:rPr>
                <w:rFonts w:eastAsia="Times New Roman" w:cstheme="minorHAnsi"/>
                <w:sz w:val="24"/>
                <w:szCs w:val="24"/>
              </w:rPr>
              <w:t>2016-2017</w:t>
            </w:r>
          </w:p>
        </w:tc>
        <w:tc>
          <w:tcPr>
            <w:tcW w:w="1355" w:type="dxa"/>
            <w:shd w:val="clear" w:color="auto" w:fill="auto"/>
            <w:noWrap/>
            <w:vAlign w:val="bottom"/>
            <w:hideMark/>
          </w:tcPr>
          <w:p w:rsidR="00137CA7" w:rsidRPr="004B2FF5" w:rsidRDefault="00137CA7" w:rsidP="004B2FF5">
            <w:pPr>
              <w:spacing w:after="0" w:line="240" w:lineRule="auto"/>
              <w:contextualSpacing/>
              <w:jc w:val="center"/>
              <w:rPr>
                <w:rFonts w:eastAsia="Times New Roman" w:cstheme="minorHAnsi"/>
                <w:sz w:val="24"/>
                <w:szCs w:val="24"/>
              </w:rPr>
            </w:pPr>
            <w:r w:rsidRPr="004B2FF5">
              <w:rPr>
                <w:rFonts w:eastAsia="Times New Roman" w:cstheme="minorHAnsi"/>
                <w:sz w:val="24"/>
                <w:szCs w:val="24"/>
              </w:rPr>
              <w:t>2017-2018</w:t>
            </w:r>
          </w:p>
        </w:tc>
        <w:tc>
          <w:tcPr>
            <w:tcW w:w="1350" w:type="dxa"/>
            <w:shd w:val="clear" w:color="auto" w:fill="auto"/>
            <w:noWrap/>
            <w:vAlign w:val="bottom"/>
            <w:hideMark/>
          </w:tcPr>
          <w:p w:rsidR="00137CA7" w:rsidRPr="004B2FF5" w:rsidRDefault="007161D0" w:rsidP="004B2FF5">
            <w:pPr>
              <w:spacing w:after="0" w:line="240" w:lineRule="auto"/>
              <w:contextualSpacing/>
              <w:jc w:val="center"/>
              <w:rPr>
                <w:rFonts w:eastAsia="Times New Roman" w:cstheme="minorHAnsi"/>
                <w:sz w:val="24"/>
                <w:szCs w:val="24"/>
              </w:rPr>
            </w:pPr>
            <w:r w:rsidRPr="004B2FF5">
              <w:rPr>
                <w:rFonts w:eastAsia="Times New Roman" w:cstheme="minorHAnsi"/>
                <w:sz w:val="24"/>
                <w:szCs w:val="24"/>
              </w:rPr>
              <w:t>2018-2019</w:t>
            </w:r>
          </w:p>
        </w:tc>
        <w:tc>
          <w:tcPr>
            <w:tcW w:w="1435" w:type="dxa"/>
            <w:shd w:val="clear" w:color="auto" w:fill="auto"/>
            <w:noWrap/>
            <w:vAlign w:val="bottom"/>
            <w:hideMark/>
          </w:tcPr>
          <w:p w:rsidR="00137CA7" w:rsidRPr="004B2FF5" w:rsidRDefault="007161D0" w:rsidP="004B2FF5">
            <w:pPr>
              <w:spacing w:after="0" w:line="240" w:lineRule="auto"/>
              <w:contextualSpacing/>
              <w:jc w:val="center"/>
              <w:rPr>
                <w:rFonts w:eastAsia="Times New Roman" w:cstheme="minorHAnsi"/>
                <w:sz w:val="24"/>
                <w:szCs w:val="24"/>
              </w:rPr>
            </w:pPr>
            <w:r w:rsidRPr="004B2FF5">
              <w:rPr>
                <w:rFonts w:eastAsia="Times New Roman" w:cstheme="minorHAnsi"/>
                <w:sz w:val="24"/>
                <w:szCs w:val="24"/>
              </w:rPr>
              <w:t>2019-2020</w:t>
            </w:r>
          </w:p>
        </w:tc>
        <w:tc>
          <w:tcPr>
            <w:tcW w:w="1620" w:type="dxa"/>
            <w:shd w:val="clear" w:color="auto" w:fill="auto"/>
            <w:noWrap/>
            <w:vAlign w:val="bottom"/>
            <w:hideMark/>
          </w:tcPr>
          <w:p w:rsidR="00137CA7" w:rsidRPr="004B2FF5" w:rsidRDefault="00137CA7" w:rsidP="004B2FF5">
            <w:pPr>
              <w:spacing w:after="0" w:line="240" w:lineRule="auto"/>
              <w:contextualSpacing/>
              <w:jc w:val="center"/>
              <w:rPr>
                <w:rFonts w:eastAsia="Times New Roman" w:cstheme="minorHAnsi"/>
                <w:sz w:val="24"/>
                <w:szCs w:val="24"/>
              </w:rPr>
            </w:pPr>
            <w:r w:rsidRPr="004B2FF5">
              <w:rPr>
                <w:rFonts w:eastAsia="Times New Roman" w:cstheme="minorHAnsi"/>
                <w:sz w:val="24"/>
                <w:szCs w:val="24"/>
              </w:rPr>
              <w:t> </w:t>
            </w:r>
          </w:p>
        </w:tc>
      </w:tr>
      <w:tr w:rsidR="00137CA7" w:rsidRPr="004B2FF5" w:rsidTr="00DF56A1">
        <w:trPr>
          <w:trHeight w:val="638"/>
        </w:trPr>
        <w:tc>
          <w:tcPr>
            <w:tcW w:w="1880" w:type="dxa"/>
            <w:shd w:val="clear" w:color="auto" w:fill="auto"/>
            <w:noWrap/>
            <w:vAlign w:val="bottom"/>
            <w:hideMark/>
          </w:tcPr>
          <w:p w:rsidR="00137CA7" w:rsidRPr="004B2FF5" w:rsidRDefault="00137CA7" w:rsidP="004B2FF5">
            <w:pPr>
              <w:spacing w:after="0" w:line="240" w:lineRule="auto"/>
              <w:contextualSpacing/>
              <w:jc w:val="center"/>
              <w:rPr>
                <w:rFonts w:eastAsia="Times New Roman" w:cstheme="minorHAnsi"/>
                <w:sz w:val="24"/>
                <w:szCs w:val="24"/>
              </w:rPr>
            </w:pPr>
            <w:r w:rsidRPr="004B2FF5">
              <w:rPr>
                <w:rFonts w:eastAsia="Times New Roman" w:cstheme="minorHAnsi"/>
                <w:sz w:val="24"/>
                <w:szCs w:val="24"/>
              </w:rPr>
              <w:t>Description</w:t>
            </w:r>
          </w:p>
        </w:tc>
        <w:tc>
          <w:tcPr>
            <w:tcW w:w="1350" w:type="dxa"/>
            <w:shd w:val="clear" w:color="auto" w:fill="auto"/>
            <w:noWrap/>
            <w:vAlign w:val="bottom"/>
            <w:hideMark/>
          </w:tcPr>
          <w:p w:rsidR="00137CA7" w:rsidRPr="004B2FF5" w:rsidRDefault="00137CA7" w:rsidP="004B2FF5">
            <w:pPr>
              <w:spacing w:after="0" w:line="240" w:lineRule="auto"/>
              <w:contextualSpacing/>
              <w:jc w:val="center"/>
              <w:rPr>
                <w:rFonts w:eastAsia="Times New Roman" w:cstheme="minorHAnsi"/>
                <w:sz w:val="24"/>
                <w:szCs w:val="24"/>
              </w:rPr>
            </w:pPr>
            <w:r w:rsidRPr="004B2FF5">
              <w:rPr>
                <w:rFonts w:eastAsia="Times New Roman" w:cstheme="minorHAnsi"/>
                <w:sz w:val="24"/>
                <w:szCs w:val="24"/>
              </w:rPr>
              <w:t>Budget</w:t>
            </w:r>
          </w:p>
        </w:tc>
        <w:tc>
          <w:tcPr>
            <w:tcW w:w="1355" w:type="dxa"/>
            <w:shd w:val="clear" w:color="auto" w:fill="auto"/>
            <w:noWrap/>
            <w:vAlign w:val="bottom"/>
            <w:hideMark/>
          </w:tcPr>
          <w:p w:rsidR="00137CA7" w:rsidRPr="004B2FF5" w:rsidRDefault="00137CA7" w:rsidP="004B2FF5">
            <w:pPr>
              <w:spacing w:after="0" w:line="240" w:lineRule="auto"/>
              <w:contextualSpacing/>
              <w:jc w:val="center"/>
              <w:rPr>
                <w:rFonts w:eastAsia="Times New Roman" w:cstheme="minorHAnsi"/>
                <w:sz w:val="24"/>
                <w:szCs w:val="24"/>
              </w:rPr>
            </w:pPr>
            <w:r w:rsidRPr="004B2FF5">
              <w:rPr>
                <w:rFonts w:eastAsia="Times New Roman" w:cstheme="minorHAnsi"/>
                <w:sz w:val="24"/>
                <w:szCs w:val="24"/>
              </w:rPr>
              <w:t>Budget</w:t>
            </w:r>
          </w:p>
        </w:tc>
        <w:tc>
          <w:tcPr>
            <w:tcW w:w="1350" w:type="dxa"/>
            <w:shd w:val="clear" w:color="auto" w:fill="auto"/>
            <w:noWrap/>
            <w:vAlign w:val="bottom"/>
            <w:hideMark/>
          </w:tcPr>
          <w:p w:rsidR="00137CA7" w:rsidRPr="004B2FF5" w:rsidRDefault="007161D0" w:rsidP="004B2FF5">
            <w:pPr>
              <w:spacing w:after="0" w:line="240" w:lineRule="auto"/>
              <w:contextualSpacing/>
              <w:jc w:val="center"/>
              <w:rPr>
                <w:rFonts w:eastAsia="Times New Roman" w:cstheme="minorHAnsi"/>
                <w:sz w:val="24"/>
                <w:szCs w:val="24"/>
              </w:rPr>
            </w:pPr>
            <w:r w:rsidRPr="004B2FF5">
              <w:rPr>
                <w:rFonts w:eastAsia="Times New Roman" w:cstheme="minorHAnsi"/>
                <w:sz w:val="24"/>
                <w:szCs w:val="24"/>
              </w:rPr>
              <w:t>Budget</w:t>
            </w:r>
          </w:p>
        </w:tc>
        <w:tc>
          <w:tcPr>
            <w:tcW w:w="1435" w:type="dxa"/>
            <w:shd w:val="clear" w:color="auto" w:fill="auto"/>
            <w:noWrap/>
            <w:vAlign w:val="bottom"/>
            <w:hideMark/>
          </w:tcPr>
          <w:p w:rsidR="00137CA7" w:rsidRPr="004B2FF5" w:rsidRDefault="00137CA7" w:rsidP="004B2FF5">
            <w:pPr>
              <w:spacing w:after="0" w:line="240" w:lineRule="auto"/>
              <w:contextualSpacing/>
              <w:jc w:val="center"/>
              <w:rPr>
                <w:rFonts w:eastAsia="Times New Roman" w:cstheme="minorHAnsi"/>
                <w:sz w:val="24"/>
                <w:szCs w:val="24"/>
              </w:rPr>
            </w:pPr>
            <w:r w:rsidRPr="004B2FF5">
              <w:rPr>
                <w:rFonts w:eastAsia="Times New Roman" w:cstheme="minorHAnsi"/>
                <w:sz w:val="24"/>
                <w:szCs w:val="24"/>
              </w:rPr>
              <w:t>Request</w:t>
            </w:r>
          </w:p>
        </w:tc>
        <w:tc>
          <w:tcPr>
            <w:tcW w:w="1620" w:type="dxa"/>
            <w:shd w:val="clear" w:color="auto" w:fill="auto"/>
            <w:noWrap/>
            <w:vAlign w:val="bottom"/>
            <w:hideMark/>
          </w:tcPr>
          <w:p w:rsidR="00137CA7" w:rsidRPr="004B2FF5" w:rsidRDefault="00137CA7" w:rsidP="004B2FF5">
            <w:pPr>
              <w:spacing w:after="0" w:line="240" w:lineRule="auto"/>
              <w:contextualSpacing/>
              <w:jc w:val="center"/>
              <w:rPr>
                <w:rFonts w:eastAsia="Times New Roman" w:cstheme="minorHAnsi"/>
                <w:sz w:val="24"/>
                <w:szCs w:val="24"/>
              </w:rPr>
            </w:pPr>
            <w:r w:rsidRPr="004B2FF5">
              <w:rPr>
                <w:rFonts w:eastAsia="Times New Roman" w:cstheme="minorHAnsi"/>
                <w:sz w:val="24"/>
                <w:szCs w:val="24"/>
              </w:rPr>
              <w:t>Am</w:t>
            </w:r>
            <w:r w:rsidR="00B248EF" w:rsidRPr="004B2FF5">
              <w:rPr>
                <w:rFonts w:eastAsia="Times New Roman" w:cstheme="minorHAnsi"/>
                <w:sz w:val="24"/>
                <w:szCs w:val="24"/>
              </w:rPr>
              <w:t>oun</w:t>
            </w:r>
            <w:r w:rsidRPr="004B2FF5">
              <w:rPr>
                <w:rFonts w:eastAsia="Times New Roman" w:cstheme="minorHAnsi"/>
                <w:sz w:val="24"/>
                <w:szCs w:val="24"/>
              </w:rPr>
              <w:t>t increased</w:t>
            </w:r>
          </w:p>
        </w:tc>
      </w:tr>
      <w:tr w:rsidR="00137CA7" w:rsidRPr="004B2FF5" w:rsidTr="00DF56A1">
        <w:trPr>
          <w:trHeight w:val="319"/>
        </w:trPr>
        <w:tc>
          <w:tcPr>
            <w:tcW w:w="1880" w:type="dxa"/>
            <w:shd w:val="clear" w:color="auto" w:fill="auto"/>
            <w:noWrap/>
            <w:vAlign w:val="bottom"/>
            <w:hideMark/>
          </w:tcPr>
          <w:p w:rsidR="00137CA7" w:rsidRPr="004B2FF5" w:rsidRDefault="00137CA7" w:rsidP="004B2FF5">
            <w:pPr>
              <w:spacing w:after="0" w:line="240" w:lineRule="auto"/>
              <w:contextualSpacing/>
              <w:rPr>
                <w:rFonts w:eastAsia="Times New Roman" w:cstheme="minorHAnsi"/>
                <w:sz w:val="24"/>
                <w:szCs w:val="24"/>
              </w:rPr>
            </w:pPr>
            <w:r w:rsidRPr="004B2FF5">
              <w:rPr>
                <w:rFonts w:eastAsia="Times New Roman" w:cstheme="minorHAnsi"/>
                <w:sz w:val="24"/>
                <w:szCs w:val="24"/>
              </w:rPr>
              <w:t>Consultant</w:t>
            </w:r>
          </w:p>
        </w:tc>
        <w:tc>
          <w:tcPr>
            <w:tcW w:w="1350" w:type="dxa"/>
            <w:shd w:val="clear" w:color="auto" w:fill="auto"/>
            <w:noWrap/>
            <w:vAlign w:val="bottom"/>
            <w:hideMark/>
          </w:tcPr>
          <w:p w:rsidR="00137CA7" w:rsidRPr="004B2FF5" w:rsidRDefault="007161D0" w:rsidP="004B2FF5">
            <w:pPr>
              <w:spacing w:after="0" w:line="240" w:lineRule="auto"/>
              <w:contextualSpacing/>
              <w:jc w:val="right"/>
              <w:rPr>
                <w:rFonts w:eastAsia="Times New Roman" w:cstheme="minorHAnsi"/>
                <w:sz w:val="24"/>
                <w:szCs w:val="24"/>
              </w:rPr>
            </w:pPr>
            <w:r w:rsidRPr="004B2FF5">
              <w:rPr>
                <w:rFonts w:eastAsia="Times New Roman" w:cstheme="minorHAnsi"/>
                <w:sz w:val="24"/>
                <w:szCs w:val="24"/>
              </w:rPr>
              <w:t>$1,500</w:t>
            </w:r>
          </w:p>
        </w:tc>
        <w:tc>
          <w:tcPr>
            <w:tcW w:w="1355" w:type="dxa"/>
            <w:shd w:val="clear" w:color="auto" w:fill="auto"/>
            <w:noWrap/>
            <w:vAlign w:val="bottom"/>
            <w:hideMark/>
          </w:tcPr>
          <w:p w:rsidR="00137CA7" w:rsidRPr="004B2FF5" w:rsidRDefault="007161D0" w:rsidP="004B2FF5">
            <w:pPr>
              <w:spacing w:after="0" w:line="240" w:lineRule="auto"/>
              <w:contextualSpacing/>
              <w:jc w:val="right"/>
              <w:rPr>
                <w:rFonts w:eastAsia="Times New Roman" w:cstheme="minorHAnsi"/>
                <w:sz w:val="24"/>
                <w:szCs w:val="24"/>
              </w:rPr>
            </w:pPr>
            <w:r w:rsidRPr="004B2FF5">
              <w:rPr>
                <w:rFonts w:eastAsia="Times New Roman" w:cstheme="minorHAnsi"/>
                <w:sz w:val="24"/>
                <w:szCs w:val="24"/>
              </w:rPr>
              <w:t>$1,000</w:t>
            </w:r>
          </w:p>
        </w:tc>
        <w:tc>
          <w:tcPr>
            <w:tcW w:w="1350" w:type="dxa"/>
            <w:shd w:val="clear" w:color="auto" w:fill="auto"/>
            <w:noWrap/>
            <w:vAlign w:val="bottom"/>
            <w:hideMark/>
          </w:tcPr>
          <w:p w:rsidR="00137CA7" w:rsidRPr="004B2FF5" w:rsidRDefault="007161D0" w:rsidP="004B2FF5">
            <w:pPr>
              <w:spacing w:after="0" w:line="240" w:lineRule="auto"/>
              <w:contextualSpacing/>
              <w:jc w:val="right"/>
              <w:rPr>
                <w:rFonts w:eastAsia="Times New Roman" w:cstheme="minorHAnsi"/>
                <w:sz w:val="24"/>
                <w:szCs w:val="24"/>
              </w:rPr>
            </w:pPr>
            <w:r w:rsidRPr="004B2FF5">
              <w:rPr>
                <w:rFonts w:eastAsia="Times New Roman" w:cstheme="minorHAnsi"/>
                <w:sz w:val="24"/>
                <w:szCs w:val="24"/>
              </w:rPr>
              <w:t>$0</w:t>
            </w:r>
          </w:p>
        </w:tc>
        <w:tc>
          <w:tcPr>
            <w:tcW w:w="1435" w:type="dxa"/>
            <w:shd w:val="clear" w:color="auto" w:fill="auto"/>
            <w:noWrap/>
            <w:vAlign w:val="bottom"/>
            <w:hideMark/>
          </w:tcPr>
          <w:p w:rsidR="00137CA7" w:rsidRPr="004B2FF5" w:rsidRDefault="00FA0E5A" w:rsidP="004B2FF5">
            <w:pPr>
              <w:spacing w:after="0" w:line="240" w:lineRule="auto"/>
              <w:contextualSpacing/>
              <w:jc w:val="right"/>
              <w:rPr>
                <w:rFonts w:eastAsia="Times New Roman" w:cstheme="minorHAnsi"/>
                <w:sz w:val="24"/>
                <w:szCs w:val="24"/>
              </w:rPr>
            </w:pPr>
            <w:r w:rsidRPr="004B2FF5">
              <w:rPr>
                <w:rFonts w:eastAsia="Times New Roman" w:cstheme="minorHAnsi"/>
                <w:sz w:val="24"/>
                <w:szCs w:val="24"/>
              </w:rPr>
              <w:t>$1,355</w:t>
            </w:r>
          </w:p>
        </w:tc>
        <w:tc>
          <w:tcPr>
            <w:tcW w:w="1620" w:type="dxa"/>
            <w:shd w:val="clear" w:color="auto" w:fill="auto"/>
            <w:noWrap/>
            <w:vAlign w:val="bottom"/>
            <w:hideMark/>
          </w:tcPr>
          <w:p w:rsidR="00137CA7" w:rsidRPr="004B2FF5" w:rsidRDefault="00FA0E5A" w:rsidP="004B2FF5">
            <w:pPr>
              <w:spacing w:after="0" w:line="240" w:lineRule="auto"/>
              <w:contextualSpacing/>
              <w:jc w:val="right"/>
              <w:rPr>
                <w:rFonts w:eastAsia="Times New Roman" w:cstheme="minorHAnsi"/>
                <w:sz w:val="24"/>
                <w:szCs w:val="24"/>
              </w:rPr>
            </w:pPr>
            <w:r w:rsidRPr="004B2FF5">
              <w:rPr>
                <w:rFonts w:eastAsia="Times New Roman" w:cstheme="minorHAnsi"/>
                <w:sz w:val="24"/>
                <w:szCs w:val="24"/>
              </w:rPr>
              <w:t>$1,355</w:t>
            </w:r>
          </w:p>
        </w:tc>
      </w:tr>
      <w:tr w:rsidR="00137CA7" w:rsidRPr="004B2FF5" w:rsidTr="00DF56A1">
        <w:trPr>
          <w:trHeight w:val="319"/>
        </w:trPr>
        <w:tc>
          <w:tcPr>
            <w:tcW w:w="1880" w:type="dxa"/>
            <w:shd w:val="clear" w:color="auto" w:fill="auto"/>
            <w:noWrap/>
            <w:vAlign w:val="bottom"/>
            <w:hideMark/>
          </w:tcPr>
          <w:p w:rsidR="00137CA7" w:rsidRPr="004B2FF5" w:rsidRDefault="00137CA7" w:rsidP="004B2FF5">
            <w:pPr>
              <w:spacing w:after="0" w:line="240" w:lineRule="auto"/>
              <w:contextualSpacing/>
              <w:rPr>
                <w:rFonts w:eastAsia="Times New Roman" w:cstheme="minorHAnsi"/>
                <w:sz w:val="24"/>
                <w:szCs w:val="24"/>
              </w:rPr>
            </w:pPr>
            <w:r w:rsidRPr="004B2FF5">
              <w:rPr>
                <w:rFonts w:eastAsia="Times New Roman" w:cstheme="minorHAnsi"/>
                <w:sz w:val="24"/>
                <w:szCs w:val="24"/>
              </w:rPr>
              <w:t>Travel</w:t>
            </w:r>
          </w:p>
        </w:tc>
        <w:tc>
          <w:tcPr>
            <w:tcW w:w="1350" w:type="dxa"/>
            <w:shd w:val="clear" w:color="auto" w:fill="auto"/>
            <w:noWrap/>
            <w:vAlign w:val="bottom"/>
            <w:hideMark/>
          </w:tcPr>
          <w:p w:rsidR="00137CA7" w:rsidRPr="004B2FF5" w:rsidRDefault="007161D0" w:rsidP="004B2FF5">
            <w:pPr>
              <w:spacing w:after="0" w:line="240" w:lineRule="auto"/>
              <w:contextualSpacing/>
              <w:jc w:val="right"/>
              <w:rPr>
                <w:rFonts w:eastAsia="Times New Roman" w:cstheme="minorHAnsi"/>
                <w:sz w:val="24"/>
                <w:szCs w:val="24"/>
              </w:rPr>
            </w:pPr>
            <w:r w:rsidRPr="004B2FF5">
              <w:rPr>
                <w:rFonts w:eastAsia="Times New Roman" w:cstheme="minorHAnsi"/>
                <w:sz w:val="24"/>
                <w:szCs w:val="24"/>
              </w:rPr>
              <w:t>$3,500</w:t>
            </w:r>
          </w:p>
        </w:tc>
        <w:tc>
          <w:tcPr>
            <w:tcW w:w="1355" w:type="dxa"/>
            <w:shd w:val="clear" w:color="auto" w:fill="auto"/>
            <w:noWrap/>
            <w:vAlign w:val="bottom"/>
            <w:hideMark/>
          </w:tcPr>
          <w:p w:rsidR="00137CA7" w:rsidRPr="004B2FF5" w:rsidRDefault="007161D0" w:rsidP="004B2FF5">
            <w:pPr>
              <w:spacing w:after="0" w:line="240" w:lineRule="auto"/>
              <w:contextualSpacing/>
              <w:jc w:val="right"/>
              <w:rPr>
                <w:rFonts w:eastAsia="Times New Roman" w:cstheme="minorHAnsi"/>
                <w:sz w:val="24"/>
                <w:szCs w:val="24"/>
              </w:rPr>
            </w:pPr>
            <w:r w:rsidRPr="004B2FF5">
              <w:rPr>
                <w:rFonts w:eastAsia="Times New Roman" w:cstheme="minorHAnsi"/>
                <w:sz w:val="24"/>
                <w:szCs w:val="24"/>
              </w:rPr>
              <w:t>$0</w:t>
            </w:r>
          </w:p>
        </w:tc>
        <w:tc>
          <w:tcPr>
            <w:tcW w:w="1350" w:type="dxa"/>
            <w:shd w:val="clear" w:color="auto" w:fill="auto"/>
            <w:noWrap/>
            <w:vAlign w:val="bottom"/>
            <w:hideMark/>
          </w:tcPr>
          <w:p w:rsidR="00137CA7" w:rsidRPr="004B2FF5" w:rsidRDefault="007161D0" w:rsidP="004B2FF5">
            <w:pPr>
              <w:spacing w:after="0" w:line="240" w:lineRule="auto"/>
              <w:contextualSpacing/>
              <w:jc w:val="right"/>
              <w:rPr>
                <w:rFonts w:eastAsia="Times New Roman" w:cstheme="minorHAnsi"/>
                <w:sz w:val="24"/>
                <w:szCs w:val="24"/>
              </w:rPr>
            </w:pPr>
            <w:r w:rsidRPr="004B2FF5">
              <w:rPr>
                <w:rFonts w:eastAsia="Times New Roman" w:cstheme="minorHAnsi"/>
                <w:sz w:val="24"/>
                <w:szCs w:val="24"/>
              </w:rPr>
              <w:t>$200</w:t>
            </w:r>
          </w:p>
        </w:tc>
        <w:tc>
          <w:tcPr>
            <w:tcW w:w="1435" w:type="dxa"/>
            <w:shd w:val="clear" w:color="auto" w:fill="auto"/>
            <w:noWrap/>
            <w:vAlign w:val="bottom"/>
            <w:hideMark/>
          </w:tcPr>
          <w:p w:rsidR="00137CA7" w:rsidRPr="004B2FF5" w:rsidRDefault="00FA0E5A" w:rsidP="004B2FF5">
            <w:pPr>
              <w:spacing w:after="0" w:line="240" w:lineRule="auto"/>
              <w:contextualSpacing/>
              <w:jc w:val="right"/>
              <w:rPr>
                <w:rFonts w:eastAsia="Times New Roman" w:cstheme="minorHAnsi"/>
                <w:sz w:val="24"/>
                <w:szCs w:val="24"/>
              </w:rPr>
            </w:pPr>
            <w:r w:rsidRPr="004B2FF5">
              <w:rPr>
                <w:rFonts w:eastAsia="Times New Roman" w:cstheme="minorHAnsi"/>
                <w:sz w:val="24"/>
                <w:szCs w:val="24"/>
              </w:rPr>
              <w:t>$3,400</w:t>
            </w:r>
          </w:p>
        </w:tc>
        <w:tc>
          <w:tcPr>
            <w:tcW w:w="1620" w:type="dxa"/>
            <w:shd w:val="clear" w:color="auto" w:fill="auto"/>
            <w:noWrap/>
            <w:vAlign w:val="bottom"/>
            <w:hideMark/>
          </w:tcPr>
          <w:p w:rsidR="00137CA7" w:rsidRPr="004B2FF5" w:rsidRDefault="00FA0E5A" w:rsidP="004B2FF5">
            <w:pPr>
              <w:spacing w:after="0" w:line="240" w:lineRule="auto"/>
              <w:contextualSpacing/>
              <w:jc w:val="right"/>
              <w:rPr>
                <w:rFonts w:eastAsia="Times New Roman" w:cstheme="minorHAnsi"/>
                <w:sz w:val="24"/>
                <w:szCs w:val="24"/>
              </w:rPr>
            </w:pPr>
            <w:r w:rsidRPr="004B2FF5">
              <w:rPr>
                <w:rFonts w:eastAsia="Times New Roman" w:cstheme="minorHAnsi"/>
                <w:sz w:val="24"/>
                <w:szCs w:val="24"/>
              </w:rPr>
              <w:t>$3,200</w:t>
            </w:r>
          </w:p>
        </w:tc>
      </w:tr>
      <w:tr w:rsidR="00137CA7" w:rsidRPr="004B2FF5" w:rsidTr="00DF56A1">
        <w:trPr>
          <w:trHeight w:val="319"/>
        </w:trPr>
        <w:tc>
          <w:tcPr>
            <w:tcW w:w="1880" w:type="dxa"/>
            <w:shd w:val="clear" w:color="auto" w:fill="auto"/>
            <w:noWrap/>
            <w:vAlign w:val="bottom"/>
            <w:hideMark/>
          </w:tcPr>
          <w:p w:rsidR="00137CA7" w:rsidRPr="004B2FF5" w:rsidRDefault="00137CA7" w:rsidP="004B2FF5">
            <w:pPr>
              <w:spacing w:after="0" w:line="240" w:lineRule="auto"/>
              <w:contextualSpacing/>
              <w:rPr>
                <w:rFonts w:eastAsia="Times New Roman" w:cstheme="minorHAnsi"/>
                <w:sz w:val="24"/>
                <w:szCs w:val="24"/>
              </w:rPr>
            </w:pPr>
            <w:r w:rsidRPr="004B2FF5">
              <w:rPr>
                <w:rFonts w:eastAsia="Times New Roman" w:cstheme="minorHAnsi"/>
                <w:sz w:val="24"/>
                <w:szCs w:val="24"/>
              </w:rPr>
              <w:t>Meals</w:t>
            </w:r>
          </w:p>
        </w:tc>
        <w:tc>
          <w:tcPr>
            <w:tcW w:w="1350" w:type="dxa"/>
            <w:shd w:val="clear" w:color="auto" w:fill="auto"/>
            <w:noWrap/>
            <w:vAlign w:val="bottom"/>
            <w:hideMark/>
          </w:tcPr>
          <w:p w:rsidR="00137CA7" w:rsidRPr="004B2FF5" w:rsidRDefault="007161D0" w:rsidP="004B2FF5">
            <w:pPr>
              <w:spacing w:after="0" w:line="240" w:lineRule="auto"/>
              <w:contextualSpacing/>
              <w:jc w:val="right"/>
              <w:rPr>
                <w:rFonts w:eastAsia="Times New Roman" w:cstheme="minorHAnsi"/>
                <w:sz w:val="24"/>
                <w:szCs w:val="24"/>
              </w:rPr>
            </w:pPr>
            <w:r w:rsidRPr="004B2FF5">
              <w:rPr>
                <w:rFonts w:eastAsia="Times New Roman" w:cstheme="minorHAnsi"/>
                <w:sz w:val="24"/>
                <w:szCs w:val="24"/>
              </w:rPr>
              <w:t>$500</w:t>
            </w:r>
          </w:p>
        </w:tc>
        <w:tc>
          <w:tcPr>
            <w:tcW w:w="1355" w:type="dxa"/>
            <w:shd w:val="clear" w:color="auto" w:fill="auto"/>
            <w:noWrap/>
            <w:vAlign w:val="bottom"/>
            <w:hideMark/>
          </w:tcPr>
          <w:p w:rsidR="00137CA7" w:rsidRPr="004B2FF5" w:rsidRDefault="007161D0" w:rsidP="004B2FF5">
            <w:pPr>
              <w:spacing w:after="0" w:line="240" w:lineRule="auto"/>
              <w:contextualSpacing/>
              <w:jc w:val="right"/>
              <w:rPr>
                <w:rFonts w:eastAsia="Times New Roman" w:cstheme="minorHAnsi"/>
                <w:sz w:val="24"/>
                <w:szCs w:val="24"/>
              </w:rPr>
            </w:pPr>
            <w:r w:rsidRPr="004B2FF5">
              <w:rPr>
                <w:rFonts w:eastAsia="Times New Roman" w:cstheme="minorHAnsi"/>
                <w:sz w:val="24"/>
                <w:szCs w:val="24"/>
              </w:rPr>
              <w:t>$500</w:t>
            </w:r>
          </w:p>
        </w:tc>
        <w:tc>
          <w:tcPr>
            <w:tcW w:w="1350" w:type="dxa"/>
            <w:shd w:val="clear" w:color="auto" w:fill="auto"/>
            <w:noWrap/>
            <w:vAlign w:val="bottom"/>
            <w:hideMark/>
          </w:tcPr>
          <w:p w:rsidR="00137CA7" w:rsidRPr="004B2FF5" w:rsidRDefault="007161D0" w:rsidP="004B2FF5">
            <w:pPr>
              <w:spacing w:after="0" w:line="240" w:lineRule="auto"/>
              <w:contextualSpacing/>
              <w:jc w:val="right"/>
              <w:rPr>
                <w:rFonts w:eastAsia="Times New Roman" w:cstheme="minorHAnsi"/>
                <w:sz w:val="24"/>
                <w:szCs w:val="24"/>
              </w:rPr>
            </w:pPr>
            <w:r w:rsidRPr="004B2FF5">
              <w:rPr>
                <w:rFonts w:eastAsia="Times New Roman" w:cstheme="minorHAnsi"/>
                <w:sz w:val="24"/>
                <w:szCs w:val="24"/>
              </w:rPr>
              <w:t>$0</w:t>
            </w:r>
          </w:p>
        </w:tc>
        <w:tc>
          <w:tcPr>
            <w:tcW w:w="1435" w:type="dxa"/>
            <w:shd w:val="clear" w:color="auto" w:fill="auto"/>
            <w:noWrap/>
            <w:vAlign w:val="bottom"/>
            <w:hideMark/>
          </w:tcPr>
          <w:p w:rsidR="00137CA7" w:rsidRPr="004B2FF5" w:rsidRDefault="00FA0E5A" w:rsidP="004B2FF5">
            <w:pPr>
              <w:spacing w:after="0" w:line="240" w:lineRule="auto"/>
              <w:contextualSpacing/>
              <w:jc w:val="right"/>
              <w:rPr>
                <w:rFonts w:eastAsia="Times New Roman" w:cstheme="minorHAnsi"/>
                <w:sz w:val="24"/>
                <w:szCs w:val="24"/>
              </w:rPr>
            </w:pPr>
            <w:r w:rsidRPr="004B2FF5">
              <w:rPr>
                <w:rFonts w:eastAsia="Times New Roman" w:cstheme="minorHAnsi"/>
                <w:sz w:val="24"/>
                <w:szCs w:val="24"/>
              </w:rPr>
              <w:t>$320</w:t>
            </w:r>
          </w:p>
        </w:tc>
        <w:tc>
          <w:tcPr>
            <w:tcW w:w="1620" w:type="dxa"/>
            <w:shd w:val="clear" w:color="auto" w:fill="auto"/>
            <w:noWrap/>
            <w:vAlign w:val="bottom"/>
            <w:hideMark/>
          </w:tcPr>
          <w:p w:rsidR="00137CA7" w:rsidRPr="004B2FF5" w:rsidRDefault="00FA0E5A" w:rsidP="004B2FF5">
            <w:pPr>
              <w:spacing w:after="0" w:line="240" w:lineRule="auto"/>
              <w:contextualSpacing/>
              <w:jc w:val="right"/>
              <w:rPr>
                <w:rFonts w:eastAsia="Times New Roman" w:cstheme="minorHAnsi"/>
                <w:sz w:val="24"/>
                <w:szCs w:val="24"/>
              </w:rPr>
            </w:pPr>
            <w:r w:rsidRPr="004B2FF5">
              <w:rPr>
                <w:rFonts w:eastAsia="Times New Roman" w:cstheme="minorHAnsi"/>
                <w:sz w:val="24"/>
                <w:szCs w:val="24"/>
              </w:rPr>
              <w:t>$320</w:t>
            </w:r>
          </w:p>
        </w:tc>
      </w:tr>
      <w:tr w:rsidR="00137CA7" w:rsidRPr="004B2FF5" w:rsidTr="00DF56A1">
        <w:trPr>
          <w:trHeight w:val="319"/>
        </w:trPr>
        <w:tc>
          <w:tcPr>
            <w:tcW w:w="1880" w:type="dxa"/>
            <w:shd w:val="clear" w:color="auto" w:fill="auto"/>
            <w:noWrap/>
            <w:vAlign w:val="bottom"/>
            <w:hideMark/>
          </w:tcPr>
          <w:p w:rsidR="00137CA7" w:rsidRPr="004B2FF5" w:rsidRDefault="00137CA7" w:rsidP="004B2FF5">
            <w:pPr>
              <w:spacing w:after="0" w:line="240" w:lineRule="auto"/>
              <w:contextualSpacing/>
              <w:rPr>
                <w:rFonts w:eastAsia="Times New Roman" w:cstheme="minorHAnsi"/>
                <w:sz w:val="24"/>
                <w:szCs w:val="24"/>
              </w:rPr>
            </w:pPr>
            <w:r w:rsidRPr="004B2FF5">
              <w:rPr>
                <w:rFonts w:eastAsia="Times New Roman" w:cstheme="minorHAnsi"/>
                <w:sz w:val="24"/>
                <w:szCs w:val="24"/>
              </w:rPr>
              <w:t>Program Supplies</w:t>
            </w:r>
          </w:p>
        </w:tc>
        <w:tc>
          <w:tcPr>
            <w:tcW w:w="1350" w:type="dxa"/>
            <w:shd w:val="clear" w:color="auto" w:fill="auto"/>
            <w:noWrap/>
            <w:vAlign w:val="bottom"/>
            <w:hideMark/>
          </w:tcPr>
          <w:p w:rsidR="00137CA7" w:rsidRPr="004B2FF5" w:rsidRDefault="007161D0" w:rsidP="004B2FF5">
            <w:pPr>
              <w:spacing w:after="0" w:line="240" w:lineRule="auto"/>
              <w:contextualSpacing/>
              <w:jc w:val="right"/>
              <w:rPr>
                <w:rFonts w:eastAsia="Times New Roman" w:cstheme="minorHAnsi"/>
                <w:sz w:val="24"/>
                <w:szCs w:val="24"/>
              </w:rPr>
            </w:pPr>
            <w:r w:rsidRPr="004B2FF5">
              <w:rPr>
                <w:rFonts w:eastAsia="Times New Roman" w:cstheme="minorHAnsi"/>
                <w:sz w:val="24"/>
                <w:szCs w:val="24"/>
              </w:rPr>
              <w:t>$3,500</w:t>
            </w:r>
          </w:p>
        </w:tc>
        <w:tc>
          <w:tcPr>
            <w:tcW w:w="1355" w:type="dxa"/>
            <w:shd w:val="clear" w:color="auto" w:fill="auto"/>
            <w:noWrap/>
            <w:vAlign w:val="bottom"/>
            <w:hideMark/>
          </w:tcPr>
          <w:p w:rsidR="00137CA7" w:rsidRPr="004B2FF5" w:rsidRDefault="007161D0" w:rsidP="004B2FF5">
            <w:pPr>
              <w:spacing w:after="0" w:line="240" w:lineRule="auto"/>
              <w:contextualSpacing/>
              <w:jc w:val="right"/>
              <w:rPr>
                <w:rFonts w:eastAsia="Times New Roman" w:cstheme="minorHAnsi"/>
                <w:sz w:val="24"/>
                <w:szCs w:val="24"/>
              </w:rPr>
            </w:pPr>
            <w:r w:rsidRPr="004B2FF5">
              <w:rPr>
                <w:rFonts w:eastAsia="Times New Roman" w:cstheme="minorHAnsi"/>
                <w:sz w:val="24"/>
                <w:szCs w:val="24"/>
              </w:rPr>
              <w:t>$2,500</w:t>
            </w:r>
          </w:p>
        </w:tc>
        <w:tc>
          <w:tcPr>
            <w:tcW w:w="1350" w:type="dxa"/>
            <w:shd w:val="clear" w:color="auto" w:fill="auto"/>
            <w:noWrap/>
            <w:vAlign w:val="bottom"/>
            <w:hideMark/>
          </w:tcPr>
          <w:p w:rsidR="00137CA7" w:rsidRPr="004B2FF5" w:rsidRDefault="007161D0" w:rsidP="004B2FF5">
            <w:pPr>
              <w:spacing w:after="0" w:line="240" w:lineRule="auto"/>
              <w:contextualSpacing/>
              <w:jc w:val="right"/>
              <w:rPr>
                <w:rFonts w:eastAsia="Times New Roman" w:cstheme="minorHAnsi"/>
                <w:sz w:val="24"/>
                <w:szCs w:val="24"/>
              </w:rPr>
            </w:pPr>
            <w:r w:rsidRPr="004B2FF5">
              <w:rPr>
                <w:rFonts w:eastAsia="Times New Roman" w:cstheme="minorHAnsi"/>
                <w:sz w:val="24"/>
                <w:szCs w:val="24"/>
              </w:rPr>
              <w:t>$100</w:t>
            </w:r>
          </w:p>
        </w:tc>
        <w:tc>
          <w:tcPr>
            <w:tcW w:w="1435" w:type="dxa"/>
            <w:shd w:val="clear" w:color="auto" w:fill="auto"/>
            <w:noWrap/>
            <w:vAlign w:val="bottom"/>
            <w:hideMark/>
          </w:tcPr>
          <w:p w:rsidR="00137CA7" w:rsidRPr="004B2FF5" w:rsidRDefault="00FA0E5A" w:rsidP="004B2FF5">
            <w:pPr>
              <w:spacing w:after="0" w:line="240" w:lineRule="auto"/>
              <w:contextualSpacing/>
              <w:jc w:val="right"/>
              <w:rPr>
                <w:rFonts w:eastAsia="Times New Roman" w:cstheme="minorHAnsi"/>
                <w:sz w:val="24"/>
                <w:szCs w:val="24"/>
              </w:rPr>
            </w:pPr>
            <w:r w:rsidRPr="004B2FF5">
              <w:rPr>
                <w:rFonts w:eastAsia="Times New Roman" w:cstheme="minorHAnsi"/>
                <w:sz w:val="24"/>
                <w:szCs w:val="24"/>
              </w:rPr>
              <w:t>$490</w:t>
            </w:r>
          </w:p>
        </w:tc>
        <w:tc>
          <w:tcPr>
            <w:tcW w:w="1620" w:type="dxa"/>
            <w:shd w:val="clear" w:color="auto" w:fill="auto"/>
            <w:noWrap/>
            <w:vAlign w:val="bottom"/>
            <w:hideMark/>
          </w:tcPr>
          <w:p w:rsidR="00137CA7" w:rsidRPr="004B2FF5" w:rsidRDefault="007161D0" w:rsidP="004B2FF5">
            <w:pPr>
              <w:spacing w:after="0" w:line="240" w:lineRule="auto"/>
              <w:contextualSpacing/>
              <w:jc w:val="right"/>
              <w:rPr>
                <w:rFonts w:eastAsia="Times New Roman" w:cstheme="minorHAnsi"/>
                <w:sz w:val="24"/>
                <w:szCs w:val="24"/>
              </w:rPr>
            </w:pPr>
            <w:r w:rsidRPr="004B2FF5">
              <w:rPr>
                <w:rFonts w:eastAsia="Times New Roman" w:cstheme="minorHAnsi"/>
                <w:sz w:val="24"/>
                <w:szCs w:val="24"/>
              </w:rPr>
              <w:t>$</w:t>
            </w:r>
            <w:r w:rsidR="00FA0E5A" w:rsidRPr="004B2FF5">
              <w:rPr>
                <w:rFonts w:eastAsia="Times New Roman" w:cstheme="minorHAnsi"/>
                <w:sz w:val="24"/>
                <w:szCs w:val="24"/>
              </w:rPr>
              <w:t>39</w:t>
            </w:r>
            <w:r w:rsidRPr="004B2FF5">
              <w:rPr>
                <w:rFonts w:eastAsia="Times New Roman" w:cstheme="minorHAnsi"/>
                <w:sz w:val="24"/>
                <w:szCs w:val="24"/>
              </w:rPr>
              <w:t>0</w:t>
            </w:r>
          </w:p>
        </w:tc>
      </w:tr>
      <w:tr w:rsidR="00137CA7" w:rsidRPr="004B2FF5" w:rsidTr="00DF56A1">
        <w:trPr>
          <w:trHeight w:val="319"/>
        </w:trPr>
        <w:tc>
          <w:tcPr>
            <w:tcW w:w="1880" w:type="dxa"/>
            <w:shd w:val="clear" w:color="auto" w:fill="auto"/>
            <w:noWrap/>
            <w:vAlign w:val="bottom"/>
            <w:hideMark/>
          </w:tcPr>
          <w:p w:rsidR="00137CA7" w:rsidRPr="004B2FF5" w:rsidRDefault="00137CA7" w:rsidP="004B2FF5">
            <w:pPr>
              <w:spacing w:after="0" w:line="240" w:lineRule="auto"/>
              <w:contextualSpacing/>
              <w:rPr>
                <w:rFonts w:eastAsia="Times New Roman" w:cstheme="minorHAnsi"/>
                <w:sz w:val="24"/>
                <w:szCs w:val="24"/>
              </w:rPr>
            </w:pPr>
            <w:r w:rsidRPr="004B2FF5">
              <w:rPr>
                <w:rFonts w:eastAsia="Times New Roman" w:cstheme="minorHAnsi"/>
                <w:sz w:val="24"/>
                <w:szCs w:val="24"/>
              </w:rPr>
              <w:t>Office Supplies</w:t>
            </w:r>
          </w:p>
        </w:tc>
        <w:tc>
          <w:tcPr>
            <w:tcW w:w="1350" w:type="dxa"/>
            <w:shd w:val="clear" w:color="auto" w:fill="auto"/>
            <w:noWrap/>
            <w:vAlign w:val="bottom"/>
            <w:hideMark/>
          </w:tcPr>
          <w:p w:rsidR="00137CA7" w:rsidRPr="004B2FF5" w:rsidRDefault="007161D0" w:rsidP="004B2FF5">
            <w:pPr>
              <w:spacing w:after="0" w:line="240" w:lineRule="auto"/>
              <w:contextualSpacing/>
              <w:jc w:val="right"/>
              <w:rPr>
                <w:rFonts w:eastAsia="Times New Roman" w:cstheme="minorHAnsi"/>
                <w:sz w:val="24"/>
                <w:szCs w:val="24"/>
              </w:rPr>
            </w:pPr>
            <w:r w:rsidRPr="004B2FF5">
              <w:rPr>
                <w:rFonts w:eastAsia="Times New Roman" w:cstheme="minorHAnsi"/>
                <w:sz w:val="24"/>
                <w:szCs w:val="24"/>
              </w:rPr>
              <w:t>$500</w:t>
            </w:r>
          </w:p>
        </w:tc>
        <w:tc>
          <w:tcPr>
            <w:tcW w:w="1355" w:type="dxa"/>
            <w:shd w:val="clear" w:color="auto" w:fill="auto"/>
            <w:noWrap/>
            <w:vAlign w:val="bottom"/>
            <w:hideMark/>
          </w:tcPr>
          <w:p w:rsidR="00137CA7" w:rsidRPr="004B2FF5" w:rsidRDefault="007161D0" w:rsidP="004B2FF5">
            <w:pPr>
              <w:spacing w:after="0" w:line="240" w:lineRule="auto"/>
              <w:contextualSpacing/>
              <w:jc w:val="right"/>
              <w:rPr>
                <w:rFonts w:eastAsia="Times New Roman" w:cstheme="minorHAnsi"/>
                <w:sz w:val="24"/>
                <w:szCs w:val="24"/>
              </w:rPr>
            </w:pPr>
            <w:r w:rsidRPr="004B2FF5">
              <w:rPr>
                <w:rFonts w:eastAsia="Times New Roman" w:cstheme="minorHAnsi"/>
                <w:sz w:val="24"/>
                <w:szCs w:val="24"/>
              </w:rPr>
              <w:t>$300</w:t>
            </w:r>
          </w:p>
        </w:tc>
        <w:tc>
          <w:tcPr>
            <w:tcW w:w="1350" w:type="dxa"/>
            <w:shd w:val="clear" w:color="auto" w:fill="auto"/>
            <w:noWrap/>
            <w:vAlign w:val="bottom"/>
            <w:hideMark/>
          </w:tcPr>
          <w:p w:rsidR="00137CA7" w:rsidRPr="004B2FF5" w:rsidRDefault="007161D0" w:rsidP="004B2FF5">
            <w:pPr>
              <w:spacing w:after="0" w:line="240" w:lineRule="auto"/>
              <w:contextualSpacing/>
              <w:jc w:val="right"/>
              <w:rPr>
                <w:rFonts w:eastAsia="Times New Roman" w:cstheme="minorHAnsi"/>
                <w:sz w:val="24"/>
                <w:szCs w:val="24"/>
              </w:rPr>
            </w:pPr>
            <w:r w:rsidRPr="004B2FF5">
              <w:rPr>
                <w:rFonts w:eastAsia="Times New Roman" w:cstheme="minorHAnsi"/>
                <w:sz w:val="24"/>
                <w:szCs w:val="24"/>
              </w:rPr>
              <w:t>$100</w:t>
            </w:r>
          </w:p>
        </w:tc>
        <w:tc>
          <w:tcPr>
            <w:tcW w:w="1435" w:type="dxa"/>
            <w:shd w:val="clear" w:color="auto" w:fill="auto"/>
            <w:noWrap/>
            <w:vAlign w:val="bottom"/>
            <w:hideMark/>
          </w:tcPr>
          <w:p w:rsidR="00137CA7" w:rsidRPr="004B2FF5" w:rsidRDefault="00FA0E5A" w:rsidP="004B2FF5">
            <w:pPr>
              <w:spacing w:after="0" w:line="240" w:lineRule="auto"/>
              <w:contextualSpacing/>
              <w:jc w:val="right"/>
              <w:rPr>
                <w:rFonts w:eastAsia="Times New Roman" w:cstheme="minorHAnsi"/>
                <w:sz w:val="24"/>
                <w:szCs w:val="24"/>
              </w:rPr>
            </w:pPr>
            <w:r w:rsidRPr="004B2FF5">
              <w:rPr>
                <w:rFonts w:eastAsia="Times New Roman" w:cstheme="minorHAnsi"/>
                <w:sz w:val="24"/>
                <w:szCs w:val="24"/>
              </w:rPr>
              <w:t>$100</w:t>
            </w:r>
          </w:p>
        </w:tc>
        <w:tc>
          <w:tcPr>
            <w:tcW w:w="1620" w:type="dxa"/>
            <w:shd w:val="clear" w:color="auto" w:fill="auto"/>
            <w:noWrap/>
            <w:vAlign w:val="bottom"/>
            <w:hideMark/>
          </w:tcPr>
          <w:p w:rsidR="00137CA7" w:rsidRPr="004B2FF5" w:rsidRDefault="00FA0E5A" w:rsidP="004B2FF5">
            <w:pPr>
              <w:spacing w:after="0" w:line="240" w:lineRule="auto"/>
              <w:contextualSpacing/>
              <w:jc w:val="right"/>
              <w:rPr>
                <w:rFonts w:eastAsia="Times New Roman" w:cstheme="minorHAnsi"/>
                <w:sz w:val="24"/>
                <w:szCs w:val="24"/>
              </w:rPr>
            </w:pPr>
            <w:r w:rsidRPr="004B2FF5">
              <w:rPr>
                <w:rFonts w:eastAsia="Times New Roman" w:cstheme="minorHAnsi"/>
                <w:sz w:val="24"/>
                <w:szCs w:val="24"/>
              </w:rPr>
              <w:t>$0</w:t>
            </w:r>
          </w:p>
        </w:tc>
      </w:tr>
      <w:tr w:rsidR="00137CA7" w:rsidRPr="004B2FF5" w:rsidTr="00DF56A1">
        <w:trPr>
          <w:trHeight w:val="319"/>
        </w:trPr>
        <w:tc>
          <w:tcPr>
            <w:tcW w:w="1880" w:type="dxa"/>
            <w:shd w:val="clear" w:color="auto" w:fill="auto"/>
            <w:noWrap/>
            <w:vAlign w:val="bottom"/>
            <w:hideMark/>
          </w:tcPr>
          <w:p w:rsidR="00137CA7" w:rsidRPr="004B2FF5" w:rsidRDefault="00137CA7" w:rsidP="004B2FF5">
            <w:pPr>
              <w:spacing w:after="0" w:line="240" w:lineRule="auto"/>
              <w:contextualSpacing/>
              <w:rPr>
                <w:rFonts w:eastAsia="Times New Roman" w:cstheme="minorHAnsi"/>
                <w:sz w:val="24"/>
                <w:szCs w:val="24"/>
              </w:rPr>
            </w:pPr>
            <w:r w:rsidRPr="004B2FF5">
              <w:rPr>
                <w:rFonts w:eastAsia="Times New Roman" w:cstheme="minorHAnsi"/>
                <w:sz w:val="24"/>
                <w:szCs w:val="24"/>
              </w:rPr>
              <w:t> </w:t>
            </w:r>
          </w:p>
        </w:tc>
        <w:tc>
          <w:tcPr>
            <w:tcW w:w="1350" w:type="dxa"/>
            <w:shd w:val="clear" w:color="auto" w:fill="auto"/>
            <w:noWrap/>
            <w:vAlign w:val="bottom"/>
            <w:hideMark/>
          </w:tcPr>
          <w:p w:rsidR="00137CA7" w:rsidRPr="004B2FF5" w:rsidRDefault="00137CA7" w:rsidP="004B2FF5">
            <w:pPr>
              <w:spacing w:after="0" w:line="240" w:lineRule="auto"/>
              <w:contextualSpacing/>
              <w:jc w:val="right"/>
              <w:rPr>
                <w:rFonts w:eastAsia="Times New Roman" w:cstheme="minorHAnsi"/>
                <w:sz w:val="24"/>
                <w:szCs w:val="24"/>
              </w:rPr>
            </w:pPr>
            <w:r w:rsidRPr="004B2FF5">
              <w:rPr>
                <w:rFonts w:eastAsia="Times New Roman" w:cstheme="minorHAnsi"/>
                <w:sz w:val="24"/>
                <w:szCs w:val="24"/>
              </w:rPr>
              <w:t> </w:t>
            </w:r>
          </w:p>
        </w:tc>
        <w:tc>
          <w:tcPr>
            <w:tcW w:w="1355" w:type="dxa"/>
            <w:shd w:val="clear" w:color="auto" w:fill="auto"/>
            <w:noWrap/>
            <w:vAlign w:val="bottom"/>
            <w:hideMark/>
          </w:tcPr>
          <w:p w:rsidR="00137CA7" w:rsidRPr="004B2FF5" w:rsidRDefault="00137CA7" w:rsidP="004B2FF5">
            <w:pPr>
              <w:spacing w:after="0" w:line="240" w:lineRule="auto"/>
              <w:contextualSpacing/>
              <w:jc w:val="right"/>
              <w:rPr>
                <w:rFonts w:eastAsia="Times New Roman" w:cstheme="minorHAnsi"/>
                <w:sz w:val="24"/>
                <w:szCs w:val="24"/>
              </w:rPr>
            </w:pPr>
            <w:r w:rsidRPr="004B2FF5">
              <w:rPr>
                <w:rFonts w:eastAsia="Times New Roman" w:cstheme="minorHAnsi"/>
                <w:sz w:val="24"/>
                <w:szCs w:val="24"/>
              </w:rPr>
              <w:t> </w:t>
            </w:r>
          </w:p>
        </w:tc>
        <w:tc>
          <w:tcPr>
            <w:tcW w:w="1350" w:type="dxa"/>
            <w:shd w:val="clear" w:color="auto" w:fill="auto"/>
            <w:noWrap/>
            <w:vAlign w:val="bottom"/>
            <w:hideMark/>
          </w:tcPr>
          <w:p w:rsidR="00137CA7" w:rsidRPr="004B2FF5" w:rsidRDefault="00137CA7" w:rsidP="004B2FF5">
            <w:pPr>
              <w:spacing w:after="0" w:line="240" w:lineRule="auto"/>
              <w:contextualSpacing/>
              <w:jc w:val="right"/>
              <w:rPr>
                <w:rFonts w:eastAsia="Times New Roman" w:cstheme="minorHAnsi"/>
                <w:sz w:val="24"/>
                <w:szCs w:val="24"/>
              </w:rPr>
            </w:pPr>
            <w:r w:rsidRPr="004B2FF5">
              <w:rPr>
                <w:rFonts w:eastAsia="Times New Roman" w:cstheme="minorHAnsi"/>
                <w:sz w:val="24"/>
                <w:szCs w:val="24"/>
              </w:rPr>
              <w:t> </w:t>
            </w:r>
          </w:p>
        </w:tc>
        <w:tc>
          <w:tcPr>
            <w:tcW w:w="1435" w:type="dxa"/>
            <w:shd w:val="clear" w:color="auto" w:fill="auto"/>
            <w:noWrap/>
            <w:vAlign w:val="bottom"/>
            <w:hideMark/>
          </w:tcPr>
          <w:p w:rsidR="00137CA7" w:rsidRPr="004B2FF5" w:rsidRDefault="00137CA7" w:rsidP="004B2FF5">
            <w:pPr>
              <w:spacing w:after="0" w:line="240" w:lineRule="auto"/>
              <w:contextualSpacing/>
              <w:jc w:val="right"/>
              <w:rPr>
                <w:rFonts w:eastAsia="Times New Roman" w:cstheme="minorHAnsi"/>
                <w:sz w:val="24"/>
                <w:szCs w:val="24"/>
              </w:rPr>
            </w:pPr>
            <w:r w:rsidRPr="004B2FF5">
              <w:rPr>
                <w:rFonts w:eastAsia="Times New Roman" w:cstheme="minorHAnsi"/>
                <w:sz w:val="24"/>
                <w:szCs w:val="24"/>
              </w:rPr>
              <w:t> </w:t>
            </w:r>
          </w:p>
        </w:tc>
        <w:tc>
          <w:tcPr>
            <w:tcW w:w="1620" w:type="dxa"/>
            <w:shd w:val="clear" w:color="auto" w:fill="auto"/>
            <w:noWrap/>
            <w:vAlign w:val="bottom"/>
            <w:hideMark/>
          </w:tcPr>
          <w:p w:rsidR="00137CA7" w:rsidRPr="004B2FF5" w:rsidRDefault="00137CA7" w:rsidP="004B2FF5">
            <w:pPr>
              <w:spacing w:after="0" w:line="240" w:lineRule="auto"/>
              <w:contextualSpacing/>
              <w:jc w:val="right"/>
              <w:rPr>
                <w:rFonts w:eastAsia="Times New Roman" w:cstheme="minorHAnsi"/>
                <w:sz w:val="24"/>
                <w:szCs w:val="24"/>
              </w:rPr>
            </w:pPr>
            <w:r w:rsidRPr="004B2FF5">
              <w:rPr>
                <w:rFonts w:eastAsia="Times New Roman" w:cstheme="minorHAnsi"/>
                <w:sz w:val="24"/>
                <w:szCs w:val="24"/>
              </w:rPr>
              <w:t> </w:t>
            </w:r>
          </w:p>
        </w:tc>
      </w:tr>
      <w:tr w:rsidR="00137CA7" w:rsidRPr="004B2FF5" w:rsidTr="00DF56A1">
        <w:trPr>
          <w:trHeight w:val="319"/>
        </w:trPr>
        <w:tc>
          <w:tcPr>
            <w:tcW w:w="1880" w:type="dxa"/>
            <w:shd w:val="clear" w:color="auto" w:fill="auto"/>
            <w:noWrap/>
            <w:vAlign w:val="bottom"/>
            <w:hideMark/>
          </w:tcPr>
          <w:p w:rsidR="00137CA7" w:rsidRPr="004B2FF5" w:rsidRDefault="00137CA7" w:rsidP="004B2FF5">
            <w:pPr>
              <w:spacing w:after="0" w:line="240" w:lineRule="auto"/>
              <w:contextualSpacing/>
              <w:jc w:val="center"/>
              <w:rPr>
                <w:rFonts w:eastAsia="Times New Roman" w:cstheme="minorHAnsi"/>
                <w:sz w:val="24"/>
                <w:szCs w:val="24"/>
              </w:rPr>
            </w:pPr>
          </w:p>
        </w:tc>
        <w:tc>
          <w:tcPr>
            <w:tcW w:w="1350" w:type="dxa"/>
            <w:shd w:val="clear" w:color="auto" w:fill="auto"/>
            <w:noWrap/>
            <w:vAlign w:val="bottom"/>
            <w:hideMark/>
          </w:tcPr>
          <w:p w:rsidR="00137CA7" w:rsidRPr="004B2FF5" w:rsidRDefault="007161D0" w:rsidP="004B2FF5">
            <w:pPr>
              <w:spacing w:after="0" w:line="240" w:lineRule="auto"/>
              <w:contextualSpacing/>
              <w:jc w:val="right"/>
              <w:rPr>
                <w:rFonts w:eastAsia="Times New Roman" w:cstheme="minorHAnsi"/>
                <w:sz w:val="24"/>
                <w:szCs w:val="24"/>
              </w:rPr>
            </w:pPr>
            <w:r w:rsidRPr="004B2FF5">
              <w:rPr>
                <w:rFonts w:eastAsia="Times New Roman" w:cstheme="minorHAnsi"/>
                <w:sz w:val="24"/>
                <w:szCs w:val="24"/>
              </w:rPr>
              <w:t>$9,500</w:t>
            </w:r>
          </w:p>
        </w:tc>
        <w:tc>
          <w:tcPr>
            <w:tcW w:w="1355" w:type="dxa"/>
            <w:shd w:val="clear" w:color="auto" w:fill="auto"/>
            <w:noWrap/>
            <w:vAlign w:val="bottom"/>
            <w:hideMark/>
          </w:tcPr>
          <w:p w:rsidR="00137CA7" w:rsidRPr="004B2FF5" w:rsidRDefault="007161D0" w:rsidP="004B2FF5">
            <w:pPr>
              <w:spacing w:after="0" w:line="240" w:lineRule="auto"/>
              <w:contextualSpacing/>
              <w:jc w:val="right"/>
              <w:rPr>
                <w:rFonts w:eastAsia="Times New Roman" w:cstheme="minorHAnsi"/>
                <w:sz w:val="24"/>
                <w:szCs w:val="24"/>
              </w:rPr>
            </w:pPr>
            <w:r w:rsidRPr="004B2FF5">
              <w:rPr>
                <w:rFonts w:eastAsia="Times New Roman" w:cstheme="minorHAnsi"/>
                <w:sz w:val="24"/>
                <w:szCs w:val="24"/>
              </w:rPr>
              <w:t>$4,300</w:t>
            </w:r>
          </w:p>
        </w:tc>
        <w:tc>
          <w:tcPr>
            <w:tcW w:w="1350" w:type="dxa"/>
            <w:shd w:val="clear" w:color="auto" w:fill="auto"/>
            <w:noWrap/>
            <w:vAlign w:val="bottom"/>
            <w:hideMark/>
          </w:tcPr>
          <w:p w:rsidR="00137CA7" w:rsidRPr="004B2FF5" w:rsidRDefault="007161D0" w:rsidP="004B2FF5">
            <w:pPr>
              <w:spacing w:after="0" w:line="240" w:lineRule="auto"/>
              <w:contextualSpacing/>
              <w:jc w:val="right"/>
              <w:rPr>
                <w:rFonts w:eastAsia="Times New Roman" w:cstheme="minorHAnsi"/>
                <w:sz w:val="24"/>
                <w:szCs w:val="24"/>
              </w:rPr>
            </w:pPr>
            <w:r w:rsidRPr="004B2FF5">
              <w:rPr>
                <w:rFonts w:eastAsia="Times New Roman" w:cstheme="minorHAnsi"/>
                <w:sz w:val="24"/>
                <w:szCs w:val="24"/>
              </w:rPr>
              <w:t>$400</w:t>
            </w:r>
          </w:p>
        </w:tc>
        <w:tc>
          <w:tcPr>
            <w:tcW w:w="1435" w:type="dxa"/>
            <w:shd w:val="clear" w:color="auto" w:fill="auto"/>
            <w:noWrap/>
            <w:vAlign w:val="bottom"/>
            <w:hideMark/>
          </w:tcPr>
          <w:p w:rsidR="00137CA7" w:rsidRPr="004B2FF5" w:rsidRDefault="00137CA7" w:rsidP="004B2FF5">
            <w:pPr>
              <w:spacing w:after="0" w:line="240" w:lineRule="auto"/>
              <w:contextualSpacing/>
              <w:jc w:val="right"/>
              <w:rPr>
                <w:rFonts w:eastAsia="Times New Roman" w:cstheme="minorHAnsi"/>
                <w:sz w:val="24"/>
                <w:szCs w:val="24"/>
              </w:rPr>
            </w:pPr>
            <w:r w:rsidRPr="004B2FF5">
              <w:rPr>
                <w:rFonts w:eastAsia="Times New Roman" w:cstheme="minorHAnsi"/>
                <w:sz w:val="24"/>
                <w:szCs w:val="24"/>
              </w:rPr>
              <w:t>$</w:t>
            </w:r>
            <w:r w:rsidR="00FA0E5A" w:rsidRPr="004B2FF5">
              <w:rPr>
                <w:rFonts w:eastAsia="Times New Roman" w:cstheme="minorHAnsi"/>
                <w:sz w:val="24"/>
                <w:szCs w:val="24"/>
              </w:rPr>
              <w:t>5,665</w:t>
            </w:r>
          </w:p>
        </w:tc>
        <w:tc>
          <w:tcPr>
            <w:tcW w:w="1620" w:type="dxa"/>
            <w:shd w:val="clear" w:color="auto" w:fill="auto"/>
            <w:noWrap/>
            <w:vAlign w:val="bottom"/>
            <w:hideMark/>
          </w:tcPr>
          <w:p w:rsidR="00137CA7" w:rsidRPr="004B2FF5" w:rsidRDefault="00137CA7" w:rsidP="004B2FF5">
            <w:pPr>
              <w:spacing w:after="0" w:line="240" w:lineRule="auto"/>
              <w:contextualSpacing/>
              <w:jc w:val="right"/>
              <w:rPr>
                <w:rFonts w:eastAsia="Times New Roman" w:cstheme="minorHAnsi"/>
                <w:sz w:val="24"/>
                <w:szCs w:val="24"/>
              </w:rPr>
            </w:pPr>
            <w:r w:rsidRPr="004B2FF5">
              <w:rPr>
                <w:rFonts w:eastAsia="Times New Roman" w:cstheme="minorHAnsi"/>
                <w:sz w:val="24"/>
                <w:szCs w:val="24"/>
              </w:rPr>
              <w:t>$</w:t>
            </w:r>
            <w:r w:rsidR="00FA0E5A" w:rsidRPr="004B2FF5">
              <w:rPr>
                <w:rFonts w:eastAsia="Times New Roman" w:cstheme="minorHAnsi"/>
                <w:sz w:val="24"/>
                <w:szCs w:val="24"/>
              </w:rPr>
              <w:t>5,265</w:t>
            </w:r>
          </w:p>
        </w:tc>
      </w:tr>
    </w:tbl>
    <w:p w:rsidR="00382D21" w:rsidRPr="004B2FF5" w:rsidRDefault="00382D21" w:rsidP="004B2FF5">
      <w:pPr>
        <w:spacing w:line="240" w:lineRule="auto"/>
        <w:contextualSpacing/>
        <w:jc w:val="center"/>
        <w:rPr>
          <w:rFonts w:cstheme="minorHAnsi"/>
          <w:sz w:val="24"/>
          <w:szCs w:val="24"/>
        </w:rPr>
      </w:pPr>
    </w:p>
    <w:p w:rsidR="009B2716" w:rsidRPr="004B2FF5" w:rsidRDefault="009B2716" w:rsidP="004B2FF5">
      <w:pPr>
        <w:spacing w:line="240" w:lineRule="auto"/>
        <w:contextualSpacing/>
        <w:rPr>
          <w:rFonts w:cstheme="minorHAnsi"/>
          <w:b/>
          <w:sz w:val="24"/>
          <w:szCs w:val="24"/>
        </w:rPr>
      </w:pPr>
      <w:r w:rsidRPr="004B2FF5">
        <w:rPr>
          <w:rFonts w:cstheme="minorHAnsi"/>
          <w:b/>
          <w:sz w:val="24"/>
          <w:szCs w:val="24"/>
        </w:rPr>
        <w:t>***Important Note</w:t>
      </w:r>
      <w:r w:rsidR="0003223E" w:rsidRPr="004B2FF5">
        <w:rPr>
          <w:rFonts w:cstheme="minorHAnsi"/>
          <w:b/>
          <w:sz w:val="24"/>
          <w:szCs w:val="24"/>
        </w:rPr>
        <w:t>s</w:t>
      </w:r>
      <w:r w:rsidRPr="004B2FF5">
        <w:rPr>
          <w:rFonts w:cstheme="minorHAnsi"/>
          <w:b/>
          <w:sz w:val="24"/>
          <w:szCs w:val="24"/>
        </w:rPr>
        <w:t>***</w:t>
      </w:r>
    </w:p>
    <w:p w:rsidR="009B2716" w:rsidRPr="004B2FF5" w:rsidRDefault="009B2716" w:rsidP="004B2FF5">
      <w:pPr>
        <w:spacing w:line="240" w:lineRule="auto"/>
        <w:contextualSpacing/>
        <w:rPr>
          <w:rFonts w:cstheme="minorHAnsi"/>
          <w:sz w:val="24"/>
          <w:szCs w:val="24"/>
        </w:rPr>
      </w:pPr>
      <w:r w:rsidRPr="004B2FF5">
        <w:rPr>
          <w:rFonts w:cstheme="minorHAnsi"/>
          <w:sz w:val="24"/>
          <w:szCs w:val="24"/>
        </w:rPr>
        <w:t>It seems highly unlikely MHU will fulfill this budget request, or come anywhere near doing so. Most of CFE’s</w:t>
      </w:r>
      <w:r w:rsidR="003C7FED" w:rsidRPr="004B2FF5">
        <w:rPr>
          <w:rFonts w:cstheme="minorHAnsi"/>
          <w:sz w:val="24"/>
          <w:szCs w:val="24"/>
        </w:rPr>
        <w:t xml:space="preserve"> funding this year came from</w:t>
      </w:r>
      <w:r w:rsidRPr="004B2FF5">
        <w:rPr>
          <w:rFonts w:cstheme="minorHAnsi"/>
          <w:sz w:val="24"/>
          <w:szCs w:val="24"/>
        </w:rPr>
        <w:t xml:space="preserve"> its endowment</w:t>
      </w:r>
      <w:r w:rsidR="003C7FED" w:rsidRPr="004B2FF5">
        <w:rPr>
          <w:rFonts w:cstheme="minorHAnsi"/>
          <w:sz w:val="24"/>
          <w:szCs w:val="24"/>
        </w:rPr>
        <w:t xml:space="preserve"> ($1946.80</w:t>
      </w:r>
      <w:r w:rsidR="00EA3133">
        <w:rPr>
          <w:rFonts w:cstheme="minorHAnsi"/>
          <w:sz w:val="24"/>
          <w:szCs w:val="24"/>
        </w:rPr>
        <w:t xml:space="preserve"> to date plus about $500 imminent expenses</w:t>
      </w:r>
      <w:r w:rsidR="003C7FED" w:rsidRPr="004B2FF5">
        <w:rPr>
          <w:rFonts w:cstheme="minorHAnsi"/>
          <w:sz w:val="24"/>
          <w:szCs w:val="24"/>
        </w:rPr>
        <w:t xml:space="preserve">). Most of </w:t>
      </w:r>
      <w:r w:rsidR="006209E7">
        <w:rPr>
          <w:rFonts w:cstheme="minorHAnsi"/>
          <w:sz w:val="24"/>
          <w:szCs w:val="24"/>
        </w:rPr>
        <w:t xml:space="preserve">the </w:t>
      </w:r>
      <w:r w:rsidR="003C7FED" w:rsidRPr="004B2FF5">
        <w:rPr>
          <w:rFonts w:cstheme="minorHAnsi"/>
          <w:sz w:val="24"/>
          <w:szCs w:val="24"/>
        </w:rPr>
        <w:t xml:space="preserve">CFE’s funding will likely come from the </w:t>
      </w:r>
      <w:r w:rsidR="006209E7">
        <w:rPr>
          <w:rFonts w:cstheme="minorHAnsi"/>
          <w:sz w:val="24"/>
          <w:szCs w:val="24"/>
        </w:rPr>
        <w:t>Kelly E</w:t>
      </w:r>
      <w:r w:rsidR="003C7FED" w:rsidRPr="004B2FF5">
        <w:rPr>
          <w:rFonts w:cstheme="minorHAnsi"/>
          <w:sz w:val="24"/>
          <w:szCs w:val="24"/>
        </w:rPr>
        <w:t>ndowment next year.</w:t>
      </w:r>
      <w:r w:rsidRPr="004B2FF5">
        <w:rPr>
          <w:rFonts w:cstheme="minorHAnsi"/>
          <w:sz w:val="24"/>
          <w:szCs w:val="24"/>
        </w:rPr>
        <w:t xml:space="preserve"> However, VP of Finance Neil Tilley instructed me</w:t>
      </w:r>
      <w:r w:rsidR="00D74143">
        <w:rPr>
          <w:rFonts w:cstheme="minorHAnsi"/>
          <w:sz w:val="24"/>
          <w:szCs w:val="24"/>
        </w:rPr>
        <w:t xml:space="preserve"> </w:t>
      </w:r>
      <w:r w:rsidRPr="004B2FF5">
        <w:rPr>
          <w:rFonts w:cstheme="minorHAnsi"/>
          <w:sz w:val="24"/>
          <w:szCs w:val="24"/>
        </w:rPr>
        <w:t xml:space="preserve">to treat </w:t>
      </w:r>
      <w:r w:rsidR="006F6C6E">
        <w:rPr>
          <w:rFonts w:cstheme="minorHAnsi"/>
          <w:sz w:val="24"/>
          <w:szCs w:val="24"/>
        </w:rPr>
        <w:t xml:space="preserve">those funds as </w:t>
      </w:r>
      <w:r w:rsidR="003C7FED" w:rsidRPr="004B2FF5">
        <w:rPr>
          <w:rFonts w:cstheme="minorHAnsi"/>
          <w:sz w:val="24"/>
          <w:szCs w:val="24"/>
        </w:rPr>
        <w:t>supplementary</w:t>
      </w:r>
      <w:r w:rsidR="006209E7">
        <w:rPr>
          <w:rFonts w:cstheme="minorHAnsi"/>
          <w:sz w:val="24"/>
          <w:szCs w:val="24"/>
        </w:rPr>
        <w:t>.</w:t>
      </w:r>
      <w:r w:rsidR="003C7FED" w:rsidRPr="004B2FF5">
        <w:rPr>
          <w:rFonts w:cstheme="minorHAnsi"/>
          <w:sz w:val="24"/>
          <w:szCs w:val="24"/>
        </w:rPr>
        <w:t xml:space="preserve"> Hence, e</w:t>
      </w:r>
      <w:r w:rsidR="00680A3B" w:rsidRPr="004B2FF5">
        <w:rPr>
          <w:rFonts w:cstheme="minorHAnsi"/>
          <w:sz w:val="24"/>
          <w:szCs w:val="24"/>
        </w:rPr>
        <w:t>ndowment funding does not appear</w:t>
      </w:r>
      <w:r w:rsidR="003C7FED" w:rsidRPr="004B2FF5">
        <w:rPr>
          <w:rFonts w:cstheme="minorHAnsi"/>
          <w:sz w:val="24"/>
          <w:szCs w:val="24"/>
        </w:rPr>
        <w:t xml:space="preserve"> in this </w:t>
      </w:r>
      <w:r w:rsidR="00680A3B" w:rsidRPr="004B2FF5">
        <w:rPr>
          <w:rFonts w:cstheme="minorHAnsi"/>
          <w:sz w:val="24"/>
          <w:szCs w:val="24"/>
        </w:rPr>
        <w:t xml:space="preserve">budget </w:t>
      </w:r>
      <w:r w:rsidR="003C7FED" w:rsidRPr="004B2FF5">
        <w:rPr>
          <w:rFonts w:cstheme="minorHAnsi"/>
          <w:sz w:val="24"/>
          <w:szCs w:val="24"/>
        </w:rPr>
        <w:t xml:space="preserve">proposal. </w:t>
      </w:r>
    </w:p>
    <w:p w:rsidR="009B2716" w:rsidRPr="004B2FF5" w:rsidRDefault="009B2716" w:rsidP="004B2FF5">
      <w:pPr>
        <w:spacing w:line="240" w:lineRule="auto"/>
        <w:contextualSpacing/>
        <w:rPr>
          <w:rFonts w:cstheme="minorHAnsi"/>
          <w:b/>
          <w:sz w:val="24"/>
          <w:szCs w:val="24"/>
        </w:rPr>
      </w:pPr>
    </w:p>
    <w:p w:rsidR="0081330C" w:rsidRPr="004B2FF5" w:rsidRDefault="0081330C" w:rsidP="004B2FF5">
      <w:pPr>
        <w:spacing w:line="240" w:lineRule="auto"/>
        <w:contextualSpacing/>
        <w:rPr>
          <w:rFonts w:cstheme="minorHAnsi"/>
          <w:b/>
          <w:sz w:val="24"/>
          <w:szCs w:val="24"/>
        </w:rPr>
      </w:pPr>
      <w:r w:rsidRPr="004B2FF5">
        <w:rPr>
          <w:rFonts w:cstheme="minorHAnsi"/>
          <w:b/>
          <w:sz w:val="24"/>
          <w:szCs w:val="24"/>
        </w:rPr>
        <w:t>Consultant: $</w:t>
      </w:r>
      <w:r w:rsidR="0049565A" w:rsidRPr="004B2FF5">
        <w:rPr>
          <w:rFonts w:cstheme="minorHAnsi"/>
          <w:b/>
          <w:sz w:val="24"/>
          <w:szCs w:val="24"/>
        </w:rPr>
        <w:t>1,355</w:t>
      </w:r>
    </w:p>
    <w:p w:rsidR="000E62B4" w:rsidRPr="004B2FF5" w:rsidRDefault="000E62B4" w:rsidP="004B2FF5">
      <w:pPr>
        <w:spacing w:line="240" w:lineRule="auto"/>
        <w:contextualSpacing/>
        <w:rPr>
          <w:rFonts w:cstheme="minorHAnsi"/>
          <w:sz w:val="24"/>
          <w:szCs w:val="24"/>
        </w:rPr>
      </w:pPr>
      <w:r w:rsidRPr="004B2FF5">
        <w:rPr>
          <w:rFonts w:cstheme="minorHAnsi"/>
          <w:sz w:val="24"/>
          <w:szCs w:val="24"/>
        </w:rPr>
        <w:t>This amount covers a consultant’s honorarium (usually around $1000) plus travel expenses, meals, and lodging. The consultant’s role is usually pedagogical; he or she introduces new teaching methods or theories related to the institutional SLO that university is focusing on at that time</w:t>
      </w:r>
      <w:r w:rsidR="006209E7">
        <w:rPr>
          <w:rFonts w:cstheme="minorHAnsi"/>
          <w:sz w:val="24"/>
          <w:szCs w:val="24"/>
        </w:rPr>
        <w:t xml:space="preserve"> and ethics education</w:t>
      </w:r>
      <w:r w:rsidRPr="004B2FF5">
        <w:rPr>
          <w:rFonts w:cstheme="minorHAnsi"/>
          <w:sz w:val="24"/>
          <w:szCs w:val="24"/>
        </w:rPr>
        <w:t xml:space="preserve">. </w:t>
      </w:r>
    </w:p>
    <w:p w:rsidR="0081330C" w:rsidRPr="004B2FF5" w:rsidRDefault="0081330C" w:rsidP="004B2FF5">
      <w:pPr>
        <w:spacing w:line="240" w:lineRule="auto"/>
        <w:contextualSpacing/>
        <w:rPr>
          <w:rFonts w:cstheme="minorHAnsi"/>
          <w:sz w:val="24"/>
          <w:szCs w:val="24"/>
        </w:rPr>
      </w:pPr>
    </w:p>
    <w:p w:rsidR="0081330C" w:rsidRPr="004B2FF5" w:rsidRDefault="0049565A" w:rsidP="004B2FF5">
      <w:pPr>
        <w:spacing w:line="240" w:lineRule="auto"/>
        <w:contextualSpacing/>
        <w:rPr>
          <w:rFonts w:cstheme="minorHAnsi"/>
          <w:b/>
          <w:sz w:val="24"/>
          <w:szCs w:val="24"/>
        </w:rPr>
      </w:pPr>
      <w:r w:rsidRPr="004B2FF5">
        <w:rPr>
          <w:rFonts w:cstheme="minorHAnsi"/>
          <w:b/>
          <w:sz w:val="24"/>
          <w:szCs w:val="24"/>
        </w:rPr>
        <w:t>Travel: $3,400</w:t>
      </w:r>
    </w:p>
    <w:p w:rsidR="006E785B" w:rsidRPr="004B2FF5" w:rsidRDefault="0049565A" w:rsidP="004B2FF5">
      <w:pPr>
        <w:spacing w:line="240" w:lineRule="auto"/>
        <w:contextualSpacing/>
        <w:rPr>
          <w:rFonts w:cstheme="minorHAnsi"/>
          <w:sz w:val="24"/>
          <w:szCs w:val="24"/>
        </w:rPr>
      </w:pPr>
      <w:r w:rsidRPr="004B2FF5">
        <w:rPr>
          <w:rFonts w:cstheme="minorHAnsi"/>
          <w:sz w:val="24"/>
          <w:szCs w:val="24"/>
        </w:rPr>
        <w:t xml:space="preserve">Travel funds support 1) citizen engagement trips and 2) my professional development. Citizen engagement trips usually take one of two forms. Either they involve sending students to </w:t>
      </w:r>
      <w:r w:rsidR="000E62B4" w:rsidRPr="004B2FF5">
        <w:rPr>
          <w:rFonts w:cstheme="minorHAnsi"/>
          <w:sz w:val="24"/>
          <w:szCs w:val="24"/>
        </w:rPr>
        <w:t xml:space="preserve">national </w:t>
      </w:r>
      <w:r w:rsidRPr="004B2FF5">
        <w:rPr>
          <w:rFonts w:cstheme="minorHAnsi"/>
          <w:sz w:val="24"/>
          <w:szCs w:val="24"/>
        </w:rPr>
        <w:t xml:space="preserve">historical sites to learn </w:t>
      </w:r>
      <w:r w:rsidR="006209E7">
        <w:rPr>
          <w:rFonts w:cstheme="minorHAnsi"/>
          <w:sz w:val="24"/>
          <w:szCs w:val="24"/>
        </w:rPr>
        <w:t>about the ethical challenges our country has faced</w:t>
      </w:r>
      <w:r w:rsidR="000E62B4" w:rsidRPr="004B2FF5">
        <w:rPr>
          <w:rFonts w:cstheme="minorHAnsi"/>
          <w:sz w:val="24"/>
          <w:szCs w:val="24"/>
        </w:rPr>
        <w:t xml:space="preserve"> and still face</w:t>
      </w:r>
      <w:r w:rsidR="006209E7">
        <w:rPr>
          <w:rFonts w:cstheme="minorHAnsi"/>
          <w:sz w:val="24"/>
          <w:szCs w:val="24"/>
        </w:rPr>
        <w:t>s</w:t>
      </w:r>
      <w:r w:rsidR="006E785B" w:rsidRPr="004B2FF5">
        <w:rPr>
          <w:rFonts w:cstheme="minorHAnsi"/>
          <w:sz w:val="24"/>
          <w:szCs w:val="24"/>
        </w:rPr>
        <w:t xml:space="preserve">, or </w:t>
      </w:r>
      <w:r w:rsidRPr="004B2FF5">
        <w:rPr>
          <w:rFonts w:cstheme="minorHAnsi"/>
          <w:sz w:val="24"/>
          <w:szCs w:val="24"/>
        </w:rPr>
        <w:t>students take trips to centers of legislative power (Washington, D.C., Raleigh, NC)</w:t>
      </w:r>
      <w:r w:rsidR="006E785B" w:rsidRPr="004B2FF5">
        <w:rPr>
          <w:rFonts w:cstheme="minorHAnsi"/>
          <w:sz w:val="24"/>
          <w:szCs w:val="24"/>
        </w:rPr>
        <w:t xml:space="preserve">, so they can </w:t>
      </w:r>
      <w:r w:rsidRPr="004B2FF5">
        <w:rPr>
          <w:rFonts w:cstheme="minorHAnsi"/>
          <w:sz w:val="24"/>
          <w:szCs w:val="24"/>
        </w:rPr>
        <w:t xml:space="preserve">learn how to participate civilly and effectively in the democratic process. </w:t>
      </w:r>
    </w:p>
    <w:p w:rsidR="006E785B" w:rsidRPr="004B2FF5" w:rsidRDefault="006E785B" w:rsidP="004B2FF5">
      <w:pPr>
        <w:spacing w:line="240" w:lineRule="auto"/>
        <w:contextualSpacing/>
        <w:rPr>
          <w:rFonts w:cstheme="minorHAnsi"/>
          <w:sz w:val="24"/>
          <w:szCs w:val="24"/>
        </w:rPr>
      </w:pPr>
    </w:p>
    <w:p w:rsidR="0081330C" w:rsidRPr="004B2FF5" w:rsidRDefault="006E785B" w:rsidP="004B2FF5">
      <w:pPr>
        <w:spacing w:line="240" w:lineRule="auto"/>
        <w:contextualSpacing/>
        <w:rPr>
          <w:rFonts w:cstheme="minorHAnsi"/>
          <w:sz w:val="24"/>
          <w:szCs w:val="24"/>
        </w:rPr>
      </w:pPr>
      <w:r w:rsidRPr="004B2FF5">
        <w:rPr>
          <w:rFonts w:cstheme="minorHAnsi"/>
          <w:sz w:val="24"/>
          <w:szCs w:val="24"/>
        </w:rPr>
        <w:t>I use travel funds to participate in</w:t>
      </w:r>
      <w:r w:rsidR="0081330C" w:rsidRPr="004B2FF5">
        <w:rPr>
          <w:rFonts w:cstheme="minorHAnsi"/>
          <w:sz w:val="24"/>
          <w:szCs w:val="24"/>
        </w:rPr>
        <w:t xml:space="preserve"> one of two yearly professional development conferences pertinent to the Center for Ethics’ work: The Society for Ethics Across the Curriculum (SEAC) and The Association for Practical and Professional Ethics (APPE). </w:t>
      </w:r>
    </w:p>
    <w:p w:rsidR="0081330C" w:rsidRPr="004B2FF5" w:rsidRDefault="0081330C" w:rsidP="004B2FF5">
      <w:pPr>
        <w:spacing w:line="240" w:lineRule="auto"/>
        <w:contextualSpacing/>
        <w:rPr>
          <w:rFonts w:cstheme="minorHAnsi"/>
          <w:sz w:val="24"/>
          <w:szCs w:val="24"/>
        </w:rPr>
      </w:pPr>
    </w:p>
    <w:p w:rsidR="0081330C" w:rsidRPr="004B2FF5" w:rsidRDefault="000E62B4" w:rsidP="004B2FF5">
      <w:pPr>
        <w:spacing w:line="240" w:lineRule="auto"/>
        <w:contextualSpacing/>
        <w:rPr>
          <w:rFonts w:cstheme="minorHAnsi"/>
          <w:b/>
          <w:sz w:val="24"/>
          <w:szCs w:val="24"/>
        </w:rPr>
      </w:pPr>
      <w:r w:rsidRPr="004B2FF5">
        <w:rPr>
          <w:rFonts w:cstheme="minorHAnsi"/>
          <w:b/>
          <w:sz w:val="24"/>
          <w:szCs w:val="24"/>
        </w:rPr>
        <w:t>Meals: $320</w:t>
      </w:r>
    </w:p>
    <w:p w:rsidR="0081330C" w:rsidRPr="004B2FF5" w:rsidRDefault="0003223E" w:rsidP="004B2FF5">
      <w:pPr>
        <w:spacing w:line="240" w:lineRule="auto"/>
        <w:contextualSpacing/>
        <w:rPr>
          <w:rFonts w:cstheme="minorHAnsi"/>
          <w:sz w:val="24"/>
          <w:szCs w:val="24"/>
        </w:rPr>
      </w:pPr>
      <w:r w:rsidRPr="004B2FF5">
        <w:rPr>
          <w:rFonts w:cstheme="minorHAnsi"/>
          <w:sz w:val="24"/>
          <w:szCs w:val="24"/>
        </w:rPr>
        <w:t>This s</w:t>
      </w:r>
      <w:r w:rsidR="006209E7">
        <w:rPr>
          <w:rFonts w:cstheme="minorHAnsi"/>
          <w:sz w:val="24"/>
          <w:szCs w:val="24"/>
        </w:rPr>
        <w:t>um covers a meal for fourteen</w:t>
      </w:r>
      <w:r w:rsidRPr="004B2FF5">
        <w:rPr>
          <w:rFonts w:cstheme="minorHAnsi"/>
          <w:sz w:val="24"/>
          <w:szCs w:val="24"/>
        </w:rPr>
        <w:t xml:space="preserve"> FYS 112 instructors during a 4-hour long end of year workshop and taking students to coffee to discuss CFE programming. </w:t>
      </w:r>
    </w:p>
    <w:p w:rsidR="0003223E" w:rsidRPr="004B2FF5" w:rsidRDefault="0003223E" w:rsidP="004B2FF5">
      <w:pPr>
        <w:spacing w:line="240" w:lineRule="auto"/>
        <w:contextualSpacing/>
        <w:rPr>
          <w:rFonts w:cstheme="minorHAnsi"/>
          <w:sz w:val="24"/>
          <w:szCs w:val="24"/>
        </w:rPr>
      </w:pPr>
    </w:p>
    <w:p w:rsidR="0081330C" w:rsidRPr="004B2FF5" w:rsidRDefault="000E62B4" w:rsidP="004B2FF5">
      <w:pPr>
        <w:spacing w:line="240" w:lineRule="auto"/>
        <w:contextualSpacing/>
        <w:rPr>
          <w:rFonts w:cstheme="minorHAnsi"/>
          <w:b/>
          <w:sz w:val="24"/>
          <w:szCs w:val="24"/>
        </w:rPr>
      </w:pPr>
      <w:r w:rsidRPr="004B2FF5">
        <w:rPr>
          <w:rFonts w:cstheme="minorHAnsi"/>
          <w:b/>
          <w:sz w:val="24"/>
          <w:szCs w:val="24"/>
        </w:rPr>
        <w:t>Program Supplies: $490</w:t>
      </w:r>
    </w:p>
    <w:p w:rsidR="0081330C" w:rsidRPr="004B2FF5" w:rsidRDefault="00680A3B" w:rsidP="004B2FF5">
      <w:pPr>
        <w:spacing w:line="240" w:lineRule="auto"/>
        <w:contextualSpacing/>
        <w:rPr>
          <w:rFonts w:cstheme="minorHAnsi"/>
          <w:sz w:val="24"/>
          <w:szCs w:val="24"/>
        </w:rPr>
      </w:pPr>
      <w:r w:rsidRPr="004B2FF5">
        <w:rPr>
          <w:rFonts w:cstheme="minorHAnsi"/>
          <w:sz w:val="24"/>
          <w:szCs w:val="24"/>
        </w:rPr>
        <w:t>Program supplies include books for new FYS 112 instructors, books for reading groups or</w:t>
      </w:r>
      <w:r w:rsidR="006209E7">
        <w:rPr>
          <w:rFonts w:cstheme="minorHAnsi"/>
          <w:sz w:val="24"/>
          <w:szCs w:val="24"/>
        </w:rPr>
        <w:t xml:space="preserve"> other student led activities</w:t>
      </w:r>
      <w:r w:rsidRPr="004B2FF5">
        <w:rPr>
          <w:rFonts w:cstheme="minorHAnsi"/>
          <w:sz w:val="24"/>
          <w:szCs w:val="24"/>
        </w:rPr>
        <w:t xml:space="preserve">, and snacks for meetings. </w:t>
      </w:r>
    </w:p>
    <w:p w:rsidR="00680A3B" w:rsidRPr="004B2FF5" w:rsidRDefault="00680A3B" w:rsidP="004B2FF5">
      <w:pPr>
        <w:spacing w:line="240" w:lineRule="auto"/>
        <w:contextualSpacing/>
        <w:rPr>
          <w:rFonts w:cstheme="minorHAnsi"/>
          <w:sz w:val="24"/>
          <w:szCs w:val="24"/>
        </w:rPr>
      </w:pPr>
    </w:p>
    <w:p w:rsidR="0081330C" w:rsidRPr="004B2FF5" w:rsidRDefault="000E62B4" w:rsidP="004B2FF5">
      <w:pPr>
        <w:spacing w:line="240" w:lineRule="auto"/>
        <w:contextualSpacing/>
        <w:rPr>
          <w:rFonts w:cstheme="minorHAnsi"/>
          <w:b/>
          <w:sz w:val="24"/>
          <w:szCs w:val="24"/>
        </w:rPr>
      </w:pPr>
      <w:r w:rsidRPr="004B2FF5">
        <w:rPr>
          <w:rFonts w:cstheme="minorHAnsi"/>
          <w:b/>
          <w:sz w:val="24"/>
          <w:szCs w:val="24"/>
        </w:rPr>
        <w:t>Office Supplies: $100</w:t>
      </w:r>
    </w:p>
    <w:p w:rsidR="0042461D" w:rsidRPr="004B2FF5" w:rsidRDefault="0081330C" w:rsidP="004B2FF5">
      <w:pPr>
        <w:spacing w:line="240" w:lineRule="auto"/>
        <w:contextualSpacing/>
        <w:rPr>
          <w:rFonts w:cstheme="minorHAnsi"/>
          <w:sz w:val="24"/>
          <w:szCs w:val="24"/>
        </w:rPr>
      </w:pPr>
      <w:r w:rsidRPr="004B2FF5">
        <w:rPr>
          <w:rFonts w:cstheme="minorHAnsi"/>
          <w:sz w:val="24"/>
          <w:szCs w:val="24"/>
        </w:rPr>
        <w:t>$</w:t>
      </w:r>
      <w:r w:rsidR="000E62B4" w:rsidRPr="004B2FF5">
        <w:rPr>
          <w:rFonts w:cstheme="minorHAnsi"/>
          <w:sz w:val="24"/>
          <w:szCs w:val="24"/>
        </w:rPr>
        <w:t xml:space="preserve">100 pays for a couple of flipcharts (surprisingly expensive) and markers for workshops. </w:t>
      </w:r>
      <w:r w:rsidRPr="004B2FF5">
        <w:rPr>
          <w:rFonts w:cstheme="minorHAnsi"/>
          <w:sz w:val="24"/>
          <w:szCs w:val="24"/>
        </w:rPr>
        <w:t xml:space="preserve"> </w:t>
      </w:r>
    </w:p>
    <w:p w:rsidR="0042461D" w:rsidRPr="004B2FF5" w:rsidRDefault="0042461D" w:rsidP="004B2FF5">
      <w:pPr>
        <w:spacing w:line="240" w:lineRule="auto"/>
        <w:contextualSpacing/>
        <w:rPr>
          <w:rFonts w:cstheme="minorHAnsi"/>
          <w:sz w:val="24"/>
          <w:szCs w:val="24"/>
        </w:rPr>
      </w:pPr>
      <w:r w:rsidRPr="004B2FF5">
        <w:rPr>
          <w:rFonts w:cstheme="minorHAnsi"/>
          <w:sz w:val="24"/>
          <w:szCs w:val="24"/>
        </w:rPr>
        <w:br w:type="page"/>
      </w:r>
    </w:p>
    <w:p w:rsidR="005E0495" w:rsidRPr="006209E7" w:rsidRDefault="006209E7" w:rsidP="006209E7">
      <w:pPr>
        <w:spacing w:line="240" w:lineRule="auto"/>
        <w:contextualSpacing/>
        <w:rPr>
          <w:rFonts w:asciiTheme="majorHAnsi" w:hAnsiTheme="majorHAnsi" w:cstheme="majorHAnsi"/>
          <w:sz w:val="56"/>
          <w:szCs w:val="56"/>
        </w:rPr>
      </w:pPr>
      <w:r w:rsidRPr="006209E7">
        <w:rPr>
          <w:rFonts w:asciiTheme="majorHAnsi" w:hAnsiTheme="majorHAnsi" w:cstheme="majorHAnsi"/>
          <w:sz w:val="56"/>
          <w:szCs w:val="56"/>
        </w:rPr>
        <w:t>Questions</w:t>
      </w:r>
    </w:p>
    <w:p w:rsidR="00257D8D" w:rsidRDefault="00257D8D" w:rsidP="004B2FF5">
      <w:pPr>
        <w:spacing w:line="240" w:lineRule="auto"/>
        <w:contextualSpacing/>
        <w:rPr>
          <w:rFonts w:cstheme="minorHAnsi"/>
          <w:sz w:val="24"/>
          <w:szCs w:val="24"/>
        </w:rPr>
      </w:pPr>
      <w:r>
        <w:rPr>
          <w:rFonts w:cstheme="minorHAnsi"/>
          <w:sz w:val="24"/>
          <w:szCs w:val="24"/>
        </w:rPr>
        <w:t xml:space="preserve">What does the phrase “Ethics Across the Curriculum Program” make you think of? What does the phrase “Ethics Across the Campus Program” make you think of? </w:t>
      </w:r>
    </w:p>
    <w:p w:rsidR="00257D8D" w:rsidRDefault="00257D8D" w:rsidP="004B2FF5">
      <w:pPr>
        <w:spacing w:line="240" w:lineRule="auto"/>
        <w:contextualSpacing/>
        <w:rPr>
          <w:rFonts w:cstheme="minorHAnsi"/>
          <w:sz w:val="24"/>
          <w:szCs w:val="24"/>
        </w:rPr>
      </w:pPr>
    </w:p>
    <w:p w:rsidR="00257D8D" w:rsidRDefault="00257D8D" w:rsidP="004B2FF5">
      <w:pPr>
        <w:spacing w:line="240" w:lineRule="auto"/>
        <w:contextualSpacing/>
        <w:rPr>
          <w:rFonts w:cstheme="minorHAnsi"/>
          <w:sz w:val="24"/>
          <w:szCs w:val="24"/>
        </w:rPr>
      </w:pPr>
    </w:p>
    <w:p w:rsidR="00257D8D" w:rsidRDefault="00257D8D" w:rsidP="004B2FF5">
      <w:pPr>
        <w:spacing w:line="240" w:lineRule="auto"/>
        <w:contextualSpacing/>
        <w:rPr>
          <w:rFonts w:cstheme="minorHAnsi"/>
          <w:sz w:val="24"/>
          <w:szCs w:val="24"/>
        </w:rPr>
      </w:pPr>
    </w:p>
    <w:p w:rsidR="00257D8D" w:rsidRDefault="00257D8D" w:rsidP="004B2FF5">
      <w:pPr>
        <w:spacing w:line="240" w:lineRule="auto"/>
        <w:contextualSpacing/>
        <w:rPr>
          <w:rFonts w:cstheme="minorHAnsi"/>
          <w:sz w:val="24"/>
          <w:szCs w:val="24"/>
        </w:rPr>
      </w:pPr>
      <w:r>
        <w:rPr>
          <w:rFonts w:cstheme="minorHAnsi"/>
          <w:sz w:val="24"/>
          <w:szCs w:val="24"/>
        </w:rPr>
        <w:t>What should be the goals/content</w:t>
      </w:r>
      <w:r w:rsidR="009C7397">
        <w:rPr>
          <w:rFonts w:cstheme="minorHAnsi"/>
          <w:sz w:val="24"/>
          <w:szCs w:val="24"/>
        </w:rPr>
        <w:t>/themes</w:t>
      </w:r>
      <w:r>
        <w:rPr>
          <w:rFonts w:cstheme="minorHAnsi"/>
          <w:sz w:val="24"/>
          <w:szCs w:val="24"/>
        </w:rPr>
        <w:t xml:space="preserve"> of an ethics across the curriculum program? </w:t>
      </w:r>
    </w:p>
    <w:p w:rsidR="00257D8D" w:rsidRDefault="00257D8D" w:rsidP="004B2FF5">
      <w:pPr>
        <w:spacing w:line="240" w:lineRule="auto"/>
        <w:contextualSpacing/>
        <w:rPr>
          <w:rFonts w:cstheme="minorHAnsi"/>
          <w:sz w:val="24"/>
          <w:szCs w:val="24"/>
        </w:rPr>
      </w:pPr>
    </w:p>
    <w:p w:rsidR="00257D8D" w:rsidRDefault="00257D8D" w:rsidP="004B2FF5">
      <w:pPr>
        <w:spacing w:line="240" w:lineRule="auto"/>
        <w:contextualSpacing/>
        <w:rPr>
          <w:rFonts w:cstheme="minorHAnsi"/>
          <w:sz w:val="24"/>
          <w:szCs w:val="24"/>
        </w:rPr>
      </w:pPr>
    </w:p>
    <w:p w:rsidR="00257D8D" w:rsidRDefault="00257D8D" w:rsidP="004B2FF5">
      <w:pPr>
        <w:spacing w:line="240" w:lineRule="auto"/>
        <w:contextualSpacing/>
        <w:rPr>
          <w:rFonts w:cstheme="minorHAnsi"/>
          <w:sz w:val="24"/>
          <w:szCs w:val="24"/>
        </w:rPr>
      </w:pPr>
    </w:p>
    <w:p w:rsidR="00257D8D" w:rsidRDefault="00257D8D" w:rsidP="004B2FF5">
      <w:pPr>
        <w:spacing w:line="240" w:lineRule="auto"/>
        <w:contextualSpacing/>
        <w:rPr>
          <w:rFonts w:cstheme="minorHAnsi"/>
          <w:sz w:val="24"/>
          <w:szCs w:val="24"/>
        </w:rPr>
      </w:pPr>
      <w:r>
        <w:rPr>
          <w:rFonts w:cstheme="minorHAnsi"/>
          <w:sz w:val="24"/>
          <w:szCs w:val="24"/>
        </w:rPr>
        <w:t xml:space="preserve">Which programs/departments need to play a role in building the ethics across the curriculum program? </w:t>
      </w:r>
    </w:p>
    <w:p w:rsidR="00155B8D" w:rsidRDefault="00155B8D" w:rsidP="004B2FF5">
      <w:pPr>
        <w:spacing w:line="240" w:lineRule="auto"/>
        <w:contextualSpacing/>
        <w:rPr>
          <w:rFonts w:cstheme="minorHAnsi"/>
          <w:sz w:val="24"/>
          <w:szCs w:val="24"/>
        </w:rPr>
      </w:pPr>
    </w:p>
    <w:p w:rsidR="00155B8D" w:rsidRDefault="00155B8D" w:rsidP="004B2FF5">
      <w:pPr>
        <w:spacing w:line="240" w:lineRule="auto"/>
        <w:contextualSpacing/>
        <w:rPr>
          <w:rFonts w:cstheme="minorHAnsi"/>
          <w:sz w:val="24"/>
          <w:szCs w:val="24"/>
        </w:rPr>
      </w:pPr>
    </w:p>
    <w:p w:rsidR="00155B8D" w:rsidRDefault="00155B8D" w:rsidP="004B2FF5">
      <w:pPr>
        <w:spacing w:line="240" w:lineRule="auto"/>
        <w:contextualSpacing/>
        <w:rPr>
          <w:rFonts w:cstheme="minorHAnsi"/>
          <w:sz w:val="24"/>
          <w:szCs w:val="24"/>
        </w:rPr>
      </w:pPr>
    </w:p>
    <w:p w:rsidR="00155B8D" w:rsidRDefault="00155B8D" w:rsidP="004B2FF5">
      <w:pPr>
        <w:spacing w:line="240" w:lineRule="auto"/>
        <w:contextualSpacing/>
        <w:rPr>
          <w:rFonts w:cstheme="minorHAnsi"/>
          <w:sz w:val="24"/>
          <w:szCs w:val="24"/>
        </w:rPr>
      </w:pPr>
      <w:r>
        <w:rPr>
          <w:rFonts w:cstheme="minorHAnsi"/>
          <w:sz w:val="24"/>
          <w:szCs w:val="24"/>
        </w:rPr>
        <w:t xml:space="preserve">What else might we call the program? What </w:t>
      </w:r>
      <w:r w:rsidR="009C7397">
        <w:rPr>
          <w:rFonts w:cstheme="minorHAnsi"/>
          <w:sz w:val="24"/>
          <w:szCs w:val="24"/>
        </w:rPr>
        <w:t xml:space="preserve">name </w:t>
      </w:r>
      <w:r>
        <w:rPr>
          <w:rFonts w:cstheme="minorHAnsi"/>
          <w:sz w:val="24"/>
          <w:szCs w:val="24"/>
        </w:rPr>
        <w:t>might be more interesting to students, faculty, staff?</w:t>
      </w:r>
    </w:p>
    <w:p w:rsidR="00155B8D" w:rsidRDefault="00155B8D" w:rsidP="004B2FF5">
      <w:pPr>
        <w:spacing w:line="240" w:lineRule="auto"/>
        <w:contextualSpacing/>
        <w:rPr>
          <w:rFonts w:cstheme="minorHAnsi"/>
          <w:sz w:val="24"/>
          <w:szCs w:val="24"/>
        </w:rPr>
      </w:pPr>
    </w:p>
    <w:p w:rsidR="00155B8D" w:rsidRDefault="00155B8D" w:rsidP="004B2FF5">
      <w:pPr>
        <w:spacing w:line="240" w:lineRule="auto"/>
        <w:contextualSpacing/>
        <w:rPr>
          <w:rFonts w:cstheme="minorHAnsi"/>
          <w:sz w:val="24"/>
          <w:szCs w:val="24"/>
        </w:rPr>
      </w:pPr>
    </w:p>
    <w:p w:rsidR="00155B8D" w:rsidRDefault="00155B8D" w:rsidP="004B2FF5">
      <w:pPr>
        <w:spacing w:line="240" w:lineRule="auto"/>
        <w:contextualSpacing/>
        <w:rPr>
          <w:rFonts w:cstheme="minorHAnsi"/>
          <w:sz w:val="24"/>
          <w:szCs w:val="24"/>
        </w:rPr>
      </w:pPr>
    </w:p>
    <w:p w:rsidR="00155B8D" w:rsidRDefault="00155B8D" w:rsidP="004B2FF5">
      <w:pPr>
        <w:spacing w:line="240" w:lineRule="auto"/>
        <w:contextualSpacing/>
        <w:rPr>
          <w:rFonts w:cstheme="minorHAnsi"/>
          <w:sz w:val="24"/>
          <w:szCs w:val="24"/>
        </w:rPr>
      </w:pPr>
      <w:r>
        <w:rPr>
          <w:rFonts w:cstheme="minorHAnsi"/>
          <w:sz w:val="24"/>
          <w:szCs w:val="24"/>
        </w:rPr>
        <w:t xml:space="preserve">What ideas do you have for involving non-faculty campus employees or community members in an ethics across the curriculum program? </w:t>
      </w:r>
    </w:p>
    <w:p w:rsidR="00155B8D" w:rsidRDefault="00155B8D" w:rsidP="004B2FF5">
      <w:pPr>
        <w:spacing w:line="240" w:lineRule="auto"/>
        <w:contextualSpacing/>
        <w:rPr>
          <w:rFonts w:cstheme="minorHAnsi"/>
          <w:sz w:val="24"/>
          <w:szCs w:val="24"/>
        </w:rPr>
      </w:pPr>
    </w:p>
    <w:p w:rsidR="00155B8D" w:rsidRDefault="00155B8D" w:rsidP="004B2FF5">
      <w:pPr>
        <w:spacing w:line="240" w:lineRule="auto"/>
        <w:contextualSpacing/>
        <w:rPr>
          <w:rFonts w:cstheme="minorHAnsi"/>
          <w:sz w:val="24"/>
          <w:szCs w:val="24"/>
        </w:rPr>
      </w:pPr>
    </w:p>
    <w:p w:rsidR="00155B8D" w:rsidRDefault="00155B8D" w:rsidP="004B2FF5">
      <w:pPr>
        <w:spacing w:line="240" w:lineRule="auto"/>
        <w:contextualSpacing/>
        <w:rPr>
          <w:rFonts w:cstheme="minorHAnsi"/>
          <w:sz w:val="24"/>
          <w:szCs w:val="24"/>
        </w:rPr>
      </w:pPr>
    </w:p>
    <w:p w:rsidR="00155B8D" w:rsidRDefault="00155B8D" w:rsidP="004B2FF5">
      <w:pPr>
        <w:spacing w:line="240" w:lineRule="auto"/>
        <w:contextualSpacing/>
        <w:rPr>
          <w:rFonts w:cstheme="minorHAnsi"/>
          <w:sz w:val="24"/>
          <w:szCs w:val="24"/>
        </w:rPr>
      </w:pPr>
      <w:r>
        <w:rPr>
          <w:rFonts w:cstheme="minorHAnsi"/>
          <w:sz w:val="24"/>
          <w:szCs w:val="24"/>
        </w:rPr>
        <w:t xml:space="preserve">In coming years, how public/community facing ought the CFE aspire to be? At present, the CFE focuses its efforts almost entirely in-house. Is </w:t>
      </w:r>
      <w:r w:rsidR="009C7397">
        <w:rPr>
          <w:rFonts w:cstheme="minorHAnsi"/>
          <w:sz w:val="24"/>
          <w:szCs w:val="24"/>
        </w:rPr>
        <w:t xml:space="preserve">that </w:t>
      </w:r>
      <w:r>
        <w:rPr>
          <w:rFonts w:cstheme="minorHAnsi"/>
          <w:sz w:val="24"/>
          <w:szCs w:val="24"/>
        </w:rPr>
        <w:t xml:space="preserve">problematic or appropriate? Why? </w:t>
      </w:r>
    </w:p>
    <w:p w:rsidR="00257D8D" w:rsidRDefault="00257D8D" w:rsidP="004B2FF5">
      <w:pPr>
        <w:spacing w:line="240" w:lineRule="auto"/>
        <w:contextualSpacing/>
        <w:rPr>
          <w:rFonts w:cstheme="minorHAnsi"/>
          <w:sz w:val="24"/>
          <w:szCs w:val="24"/>
        </w:rPr>
      </w:pPr>
    </w:p>
    <w:p w:rsidR="00257D8D" w:rsidRDefault="00257D8D" w:rsidP="004B2FF5">
      <w:pPr>
        <w:spacing w:line="240" w:lineRule="auto"/>
        <w:contextualSpacing/>
        <w:rPr>
          <w:rFonts w:cstheme="minorHAnsi"/>
          <w:sz w:val="24"/>
          <w:szCs w:val="24"/>
        </w:rPr>
      </w:pPr>
    </w:p>
    <w:p w:rsidR="00257D8D" w:rsidRDefault="00257D8D" w:rsidP="004B2FF5">
      <w:pPr>
        <w:spacing w:line="240" w:lineRule="auto"/>
        <w:contextualSpacing/>
        <w:rPr>
          <w:rFonts w:cstheme="minorHAnsi"/>
          <w:sz w:val="24"/>
          <w:szCs w:val="24"/>
        </w:rPr>
      </w:pPr>
    </w:p>
    <w:p w:rsidR="00257D8D" w:rsidRDefault="00257D8D" w:rsidP="004B2FF5">
      <w:pPr>
        <w:spacing w:line="240" w:lineRule="auto"/>
        <w:contextualSpacing/>
        <w:rPr>
          <w:rFonts w:cstheme="minorHAnsi"/>
          <w:sz w:val="24"/>
          <w:szCs w:val="24"/>
        </w:rPr>
      </w:pPr>
    </w:p>
    <w:p w:rsidR="00257D8D" w:rsidRDefault="00257D8D" w:rsidP="004B2FF5">
      <w:pPr>
        <w:spacing w:line="240" w:lineRule="auto"/>
        <w:contextualSpacing/>
        <w:rPr>
          <w:rFonts w:cstheme="minorHAnsi"/>
          <w:sz w:val="24"/>
          <w:szCs w:val="24"/>
        </w:rPr>
      </w:pPr>
    </w:p>
    <w:p w:rsidR="00257D8D" w:rsidRDefault="00257D8D" w:rsidP="004B2FF5">
      <w:pPr>
        <w:spacing w:line="240" w:lineRule="auto"/>
        <w:contextualSpacing/>
        <w:rPr>
          <w:rFonts w:cstheme="minorHAnsi"/>
          <w:sz w:val="24"/>
          <w:szCs w:val="24"/>
        </w:rPr>
      </w:pPr>
    </w:p>
    <w:p w:rsidR="00257D8D" w:rsidRDefault="00257D8D" w:rsidP="004B2FF5">
      <w:pPr>
        <w:spacing w:line="240" w:lineRule="auto"/>
        <w:contextualSpacing/>
        <w:rPr>
          <w:rFonts w:cstheme="minorHAnsi"/>
          <w:sz w:val="24"/>
          <w:szCs w:val="24"/>
        </w:rPr>
      </w:pPr>
    </w:p>
    <w:p w:rsidR="00257D8D" w:rsidRPr="00662FC3" w:rsidRDefault="00257D8D" w:rsidP="004B2FF5">
      <w:pPr>
        <w:spacing w:line="240" w:lineRule="auto"/>
        <w:contextualSpacing/>
        <w:rPr>
          <w:rFonts w:cstheme="minorHAnsi"/>
          <w:sz w:val="24"/>
          <w:szCs w:val="24"/>
        </w:rPr>
      </w:pPr>
    </w:p>
    <w:sectPr w:rsidR="00257D8D" w:rsidRPr="00662FC3" w:rsidSect="00137CA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882" w:rsidRDefault="00DA0882" w:rsidP="000D4D6E">
      <w:pPr>
        <w:spacing w:after="0" w:line="240" w:lineRule="auto"/>
      </w:pPr>
      <w:r>
        <w:separator/>
      </w:r>
    </w:p>
  </w:endnote>
  <w:endnote w:type="continuationSeparator" w:id="0">
    <w:p w:rsidR="00DA0882" w:rsidRDefault="00DA0882" w:rsidP="000D4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238275"/>
      <w:docPartObj>
        <w:docPartGallery w:val="Page Numbers (Bottom of Page)"/>
        <w:docPartUnique/>
      </w:docPartObj>
    </w:sdtPr>
    <w:sdtEndPr>
      <w:rPr>
        <w:rFonts w:ascii="Times New Roman" w:hAnsi="Times New Roman" w:cs="Times New Roman"/>
        <w:noProof/>
        <w:sz w:val="24"/>
        <w:szCs w:val="24"/>
      </w:rPr>
    </w:sdtEndPr>
    <w:sdtContent>
      <w:p w:rsidR="00137CA7" w:rsidRPr="002A5386" w:rsidRDefault="00137CA7">
        <w:pPr>
          <w:pStyle w:val="Footer"/>
          <w:jc w:val="center"/>
          <w:rPr>
            <w:rFonts w:ascii="Times New Roman" w:hAnsi="Times New Roman" w:cs="Times New Roman"/>
            <w:sz w:val="24"/>
            <w:szCs w:val="24"/>
          </w:rPr>
        </w:pPr>
        <w:r w:rsidRPr="002A5386">
          <w:rPr>
            <w:rFonts w:ascii="Times New Roman" w:hAnsi="Times New Roman" w:cs="Times New Roman"/>
            <w:sz w:val="24"/>
            <w:szCs w:val="24"/>
          </w:rPr>
          <w:fldChar w:fldCharType="begin"/>
        </w:r>
        <w:r w:rsidRPr="002A5386">
          <w:rPr>
            <w:rFonts w:ascii="Times New Roman" w:hAnsi="Times New Roman" w:cs="Times New Roman"/>
            <w:sz w:val="24"/>
            <w:szCs w:val="24"/>
          </w:rPr>
          <w:instrText xml:space="preserve"> PAGE   \* MERGEFORMAT </w:instrText>
        </w:r>
        <w:r w:rsidRPr="002A5386">
          <w:rPr>
            <w:rFonts w:ascii="Times New Roman" w:hAnsi="Times New Roman" w:cs="Times New Roman"/>
            <w:sz w:val="24"/>
            <w:szCs w:val="24"/>
          </w:rPr>
          <w:fldChar w:fldCharType="separate"/>
        </w:r>
        <w:r w:rsidR="00DA0882">
          <w:rPr>
            <w:rFonts w:ascii="Times New Roman" w:hAnsi="Times New Roman" w:cs="Times New Roman"/>
            <w:noProof/>
            <w:sz w:val="24"/>
            <w:szCs w:val="24"/>
          </w:rPr>
          <w:t>1</w:t>
        </w:r>
        <w:r w:rsidRPr="002A5386">
          <w:rPr>
            <w:rFonts w:ascii="Times New Roman" w:hAnsi="Times New Roman" w:cs="Times New Roman"/>
            <w:noProof/>
            <w:sz w:val="24"/>
            <w:szCs w:val="24"/>
          </w:rPr>
          <w:fldChar w:fldCharType="end"/>
        </w:r>
      </w:p>
    </w:sdtContent>
  </w:sdt>
  <w:p w:rsidR="00137CA7" w:rsidRDefault="00137C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882" w:rsidRDefault="00DA0882" w:rsidP="000D4D6E">
      <w:pPr>
        <w:spacing w:after="0" w:line="240" w:lineRule="auto"/>
      </w:pPr>
      <w:r>
        <w:separator/>
      </w:r>
    </w:p>
  </w:footnote>
  <w:footnote w:type="continuationSeparator" w:id="0">
    <w:p w:rsidR="00DA0882" w:rsidRDefault="00DA0882" w:rsidP="000D4D6E">
      <w:pPr>
        <w:spacing w:after="0" w:line="240" w:lineRule="auto"/>
      </w:pPr>
      <w:r>
        <w:continuationSeparator/>
      </w:r>
    </w:p>
  </w:footnote>
  <w:footnote w:id="1">
    <w:p w:rsidR="00780567" w:rsidRDefault="00780567">
      <w:pPr>
        <w:pStyle w:val="FootnoteText"/>
      </w:pPr>
      <w:r>
        <w:rPr>
          <w:rStyle w:val="FootnoteReference"/>
        </w:rPr>
        <w:footnoteRef/>
      </w:r>
      <w:r>
        <w:t xml:space="preserve"> See, for instance, </w:t>
      </w:r>
      <w:r w:rsidR="00796AB2">
        <w:t xml:space="preserve">the </w:t>
      </w:r>
      <w:r w:rsidR="00796AB2" w:rsidRPr="00796AB2">
        <w:t>Ukleja</w:t>
      </w:r>
      <w:r w:rsidR="00796AB2">
        <w:t xml:space="preserve"> Center for Ethical Leadership at </w:t>
      </w:r>
      <w:r w:rsidR="00796AB2" w:rsidRPr="00796AB2">
        <w:t xml:space="preserve">CSU Long Beach </w:t>
      </w:r>
      <w:r w:rsidR="00796AB2">
        <w:t>(</w:t>
      </w:r>
      <w:hyperlink r:id="rId1" w:history="1">
        <w:r>
          <w:rPr>
            <w:rStyle w:val="Hyperlink"/>
          </w:rPr>
          <w:t>http://www.csulb.edu/college-of-business/ukleja-center-for-ethical-leadership</w:t>
        </w:r>
      </w:hyperlink>
      <w:r w:rsidR="00796AB2">
        <w:t>) or the Kenan Institute for Ethics at Duke University (</w:t>
      </w:r>
      <w:hyperlink r:id="rId2" w:history="1">
        <w:r w:rsidR="00796AB2">
          <w:rPr>
            <w:rStyle w:val="Hyperlink"/>
          </w:rPr>
          <w:t>https://kenan.ethics.duke.edu/</w:t>
        </w:r>
      </w:hyperlink>
      <w:r w:rsidR="00796AB2">
        <w:t xml:space="preserve">). </w:t>
      </w:r>
    </w:p>
    <w:p w:rsidR="00796AB2" w:rsidRDefault="00796AB2">
      <w:pPr>
        <w:pStyle w:val="FootnoteText"/>
      </w:pPr>
    </w:p>
  </w:footnote>
  <w:footnote w:id="2">
    <w:p w:rsidR="00796AB2" w:rsidRDefault="00796AB2">
      <w:pPr>
        <w:pStyle w:val="FootnoteText"/>
      </w:pPr>
      <w:r>
        <w:rPr>
          <w:rStyle w:val="FootnoteReference"/>
        </w:rPr>
        <w:footnoteRef/>
      </w:r>
      <w:r>
        <w:t xml:space="preserve"> See, for instance, Augustana College’s Center for the Study of Ethics (</w:t>
      </w:r>
      <w:hyperlink r:id="rId3" w:history="1">
        <w:r w:rsidRPr="00796AB2">
          <w:rPr>
            <w:rStyle w:val="Hyperlink"/>
          </w:rPr>
          <w:t>https://www.augustana.edu/academics/center-for-ethics</w:t>
        </w:r>
      </w:hyperlink>
      <w:r>
        <w:t>), King’s College’s McGowan Center for Ethics and Social Responsibility (</w:t>
      </w:r>
      <w:hyperlink r:id="rId4" w:history="1">
        <w:r>
          <w:rPr>
            <w:rStyle w:val="Hyperlink"/>
          </w:rPr>
          <w:t>https://www.kings.edu/academics/special_programs/mcgowan-ethics-center/history</w:t>
        </w:r>
      </w:hyperlink>
      <w:r>
        <w:t>), and Luther College’s Center for Ethics and Public Engagement (</w:t>
      </w:r>
      <w:hyperlink r:id="rId5" w:history="1">
        <w:r>
          <w:rPr>
            <w:rStyle w:val="Hyperlink"/>
          </w:rPr>
          <w:t>https://www.luther.edu/ethics-public-engagement/</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825"/>
    <w:multiLevelType w:val="hybridMultilevel"/>
    <w:tmpl w:val="DC24D2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86FEB"/>
    <w:multiLevelType w:val="hybridMultilevel"/>
    <w:tmpl w:val="D7E2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E2471"/>
    <w:multiLevelType w:val="hybridMultilevel"/>
    <w:tmpl w:val="68B669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7007A"/>
    <w:multiLevelType w:val="hybridMultilevel"/>
    <w:tmpl w:val="C99A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D3AEB"/>
    <w:multiLevelType w:val="hybridMultilevel"/>
    <w:tmpl w:val="0384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E4A24"/>
    <w:multiLevelType w:val="hybridMultilevel"/>
    <w:tmpl w:val="0EF2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01378"/>
    <w:multiLevelType w:val="hybridMultilevel"/>
    <w:tmpl w:val="8E44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F5C90"/>
    <w:multiLevelType w:val="hybridMultilevel"/>
    <w:tmpl w:val="B8D2CE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6C420B"/>
    <w:multiLevelType w:val="hybridMultilevel"/>
    <w:tmpl w:val="DBA85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102553"/>
    <w:multiLevelType w:val="hybridMultilevel"/>
    <w:tmpl w:val="2706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1B6DE0"/>
    <w:multiLevelType w:val="hybridMultilevel"/>
    <w:tmpl w:val="F01E36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0B4449"/>
    <w:multiLevelType w:val="hybridMultilevel"/>
    <w:tmpl w:val="C964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90702C"/>
    <w:multiLevelType w:val="hybridMultilevel"/>
    <w:tmpl w:val="108E7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5B6B9D"/>
    <w:multiLevelType w:val="hybridMultilevel"/>
    <w:tmpl w:val="612090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9B7B48"/>
    <w:multiLevelType w:val="hybridMultilevel"/>
    <w:tmpl w:val="8E2E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180809"/>
    <w:multiLevelType w:val="hybridMultilevel"/>
    <w:tmpl w:val="DEE0F9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A46644"/>
    <w:multiLevelType w:val="hybridMultilevel"/>
    <w:tmpl w:val="3D66EF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C51FD"/>
    <w:multiLevelType w:val="hybridMultilevel"/>
    <w:tmpl w:val="5AF617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783672"/>
    <w:multiLevelType w:val="hybridMultilevel"/>
    <w:tmpl w:val="ED044E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A2899"/>
    <w:multiLevelType w:val="hybridMultilevel"/>
    <w:tmpl w:val="7FF0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12"/>
  </w:num>
  <w:num w:numId="5">
    <w:abstractNumId w:val="3"/>
  </w:num>
  <w:num w:numId="6">
    <w:abstractNumId w:val="13"/>
  </w:num>
  <w:num w:numId="7">
    <w:abstractNumId w:val="0"/>
  </w:num>
  <w:num w:numId="8">
    <w:abstractNumId w:val="2"/>
  </w:num>
  <w:num w:numId="9">
    <w:abstractNumId w:val="17"/>
  </w:num>
  <w:num w:numId="10">
    <w:abstractNumId w:val="15"/>
  </w:num>
  <w:num w:numId="11">
    <w:abstractNumId w:val="10"/>
  </w:num>
  <w:num w:numId="12">
    <w:abstractNumId w:val="16"/>
  </w:num>
  <w:num w:numId="13">
    <w:abstractNumId w:val="7"/>
  </w:num>
  <w:num w:numId="14">
    <w:abstractNumId w:val="1"/>
  </w:num>
  <w:num w:numId="15">
    <w:abstractNumId w:val="18"/>
  </w:num>
  <w:num w:numId="16">
    <w:abstractNumId w:val="11"/>
  </w:num>
  <w:num w:numId="17">
    <w:abstractNumId w:val="19"/>
  </w:num>
  <w:num w:numId="18">
    <w:abstractNumId w:val="5"/>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740"/>
    <w:rsid w:val="000069DF"/>
    <w:rsid w:val="0003223E"/>
    <w:rsid w:val="0003643B"/>
    <w:rsid w:val="00073E6F"/>
    <w:rsid w:val="00075C5B"/>
    <w:rsid w:val="0009107D"/>
    <w:rsid w:val="00094B73"/>
    <w:rsid w:val="000A169E"/>
    <w:rsid w:val="000A3337"/>
    <w:rsid w:val="000B5B43"/>
    <w:rsid w:val="000D4D6E"/>
    <w:rsid w:val="000D60AF"/>
    <w:rsid w:val="000E62B4"/>
    <w:rsid w:val="00110A0C"/>
    <w:rsid w:val="00137CA7"/>
    <w:rsid w:val="0015548D"/>
    <w:rsid w:val="00155B8D"/>
    <w:rsid w:val="001765F9"/>
    <w:rsid w:val="00177C05"/>
    <w:rsid w:val="00183079"/>
    <w:rsid w:val="001A7F77"/>
    <w:rsid w:val="001B0598"/>
    <w:rsid w:val="001C264A"/>
    <w:rsid w:val="00211B56"/>
    <w:rsid w:val="002138AB"/>
    <w:rsid w:val="002177BF"/>
    <w:rsid w:val="0023015B"/>
    <w:rsid w:val="00233CE4"/>
    <w:rsid w:val="002464A1"/>
    <w:rsid w:val="00251DF6"/>
    <w:rsid w:val="00256603"/>
    <w:rsid w:val="00257D8D"/>
    <w:rsid w:val="00281FC9"/>
    <w:rsid w:val="002A5386"/>
    <w:rsid w:val="002A7D0F"/>
    <w:rsid w:val="002C2C8D"/>
    <w:rsid w:val="002C500E"/>
    <w:rsid w:val="002C5985"/>
    <w:rsid w:val="002C70BD"/>
    <w:rsid w:val="00301C8C"/>
    <w:rsid w:val="00305AFF"/>
    <w:rsid w:val="00313560"/>
    <w:rsid w:val="003236DD"/>
    <w:rsid w:val="00335AAA"/>
    <w:rsid w:val="00360873"/>
    <w:rsid w:val="00376E87"/>
    <w:rsid w:val="00377E87"/>
    <w:rsid w:val="00382D21"/>
    <w:rsid w:val="003C4447"/>
    <w:rsid w:val="003C7FED"/>
    <w:rsid w:val="003E5A00"/>
    <w:rsid w:val="0042461D"/>
    <w:rsid w:val="00430935"/>
    <w:rsid w:val="00446B76"/>
    <w:rsid w:val="0045162A"/>
    <w:rsid w:val="004603B6"/>
    <w:rsid w:val="0047013F"/>
    <w:rsid w:val="00470900"/>
    <w:rsid w:val="00485316"/>
    <w:rsid w:val="0049565A"/>
    <w:rsid w:val="004A603A"/>
    <w:rsid w:val="004B2FF5"/>
    <w:rsid w:val="004C4579"/>
    <w:rsid w:val="004C784F"/>
    <w:rsid w:val="004F5874"/>
    <w:rsid w:val="005175B5"/>
    <w:rsid w:val="00520B7E"/>
    <w:rsid w:val="00536C26"/>
    <w:rsid w:val="00582ECE"/>
    <w:rsid w:val="005E0495"/>
    <w:rsid w:val="005E3244"/>
    <w:rsid w:val="00615545"/>
    <w:rsid w:val="006209E7"/>
    <w:rsid w:val="00630C34"/>
    <w:rsid w:val="00642B72"/>
    <w:rsid w:val="00652D2E"/>
    <w:rsid w:val="00662FC3"/>
    <w:rsid w:val="00680A3B"/>
    <w:rsid w:val="006A606E"/>
    <w:rsid w:val="006C5AF2"/>
    <w:rsid w:val="006D0BB2"/>
    <w:rsid w:val="006D3171"/>
    <w:rsid w:val="006D5073"/>
    <w:rsid w:val="006E785B"/>
    <w:rsid w:val="006F6C6E"/>
    <w:rsid w:val="007161D0"/>
    <w:rsid w:val="007304D7"/>
    <w:rsid w:val="007516E6"/>
    <w:rsid w:val="00764D18"/>
    <w:rsid w:val="00780567"/>
    <w:rsid w:val="00781D41"/>
    <w:rsid w:val="007910E6"/>
    <w:rsid w:val="00793D97"/>
    <w:rsid w:val="00796AB2"/>
    <w:rsid w:val="007A4896"/>
    <w:rsid w:val="007B4B2C"/>
    <w:rsid w:val="007D0D2C"/>
    <w:rsid w:val="007E135A"/>
    <w:rsid w:val="007E405A"/>
    <w:rsid w:val="007E59E0"/>
    <w:rsid w:val="008003AE"/>
    <w:rsid w:val="0081330C"/>
    <w:rsid w:val="0081575F"/>
    <w:rsid w:val="00830401"/>
    <w:rsid w:val="0085589E"/>
    <w:rsid w:val="00885388"/>
    <w:rsid w:val="00912F77"/>
    <w:rsid w:val="00915CB8"/>
    <w:rsid w:val="00922EB8"/>
    <w:rsid w:val="009341EE"/>
    <w:rsid w:val="00943A3A"/>
    <w:rsid w:val="009463B3"/>
    <w:rsid w:val="009641AA"/>
    <w:rsid w:val="00970740"/>
    <w:rsid w:val="00975F1A"/>
    <w:rsid w:val="00982A90"/>
    <w:rsid w:val="009B2716"/>
    <w:rsid w:val="009C39B7"/>
    <w:rsid w:val="009C7397"/>
    <w:rsid w:val="00A029AB"/>
    <w:rsid w:val="00A063E3"/>
    <w:rsid w:val="00A66613"/>
    <w:rsid w:val="00A70B24"/>
    <w:rsid w:val="00A77F1C"/>
    <w:rsid w:val="00A92CE1"/>
    <w:rsid w:val="00A938A2"/>
    <w:rsid w:val="00AA7CF8"/>
    <w:rsid w:val="00AD730D"/>
    <w:rsid w:val="00AE45EC"/>
    <w:rsid w:val="00AF6F6D"/>
    <w:rsid w:val="00B23E21"/>
    <w:rsid w:val="00B248EF"/>
    <w:rsid w:val="00B25000"/>
    <w:rsid w:val="00B37EF9"/>
    <w:rsid w:val="00B74F91"/>
    <w:rsid w:val="00B76AF5"/>
    <w:rsid w:val="00BA7669"/>
    <w:rsid w:val="00BC102E"/>
    <w:rsid w:val="00BE5482"/>
    <w:rsid w:val="00BF1BA1"/>
    <w:rsid w:val="00BF2AB7"/>
    <w:rsid w:val="00C02082"/>
    <w:rsid w:val="00C068F3"/>
    <w:rsid w:val="00C074C6"/>
    <w:rsid w:val="00C12900"/>
    <w:rsid w:val="00C150B2"/>
    <w:rsid w:val="00C608AF"/>
    <w:rsid w:val="00C845FD"/>
    <w:rsid w:val="00C95CE0"/>
    <w:rsid w:val="00C95CE6"/>
    <w:rsid w:val="00CA7E63"/>
    <w:rsid w:val="00CB5233"/>
    <w:rsid w:val="00D2168A"/>
    <w:rsid w:val="00D30231"/>
    <w:rsid w:val="00D74143"/>
    <w:rsid w:val="00D80B7A"/>
    <w:rsid w:val="00DA0882"/>
    <w:rsid w:val="00DD3495"/>
    <w:rsid w:val="00DE0C62"/>
    <w:rsid w:val="00DE505E"/>
    <w:rsid w:val="00DF56A1"/>
    <w:rsid w:val="00E021BA"/>
    <w:rsid w:val="00E13F6C"/>
    <w:rsid w:val="00E23749"/>
    <w:rsid w:val="00E505FF"/>
    <w:rsid w:val="00E54C72"/>
    <w:rsid w:val="00E65372"/>
    <w:rsid w:val="00E96891"/>
    <w:rsid w:val="00EA3133"/>
    <w:rsid w:val="00EB3928"/>
    <w:rsid w:val="00EB7D2C"/>
    <w:rsid w:val="00ED1812"/>
    <w:rsid w:val="00EE5500"/>
    <w:rsid w:val="00F02990"/>
    <w:rsid w:val="00F20D67"/>
    <w:rsid w:val="00F30FEC"/>
    <w:rsid w:val="00F529EF"/>
    <w:rsid w:val="00FA02CF"/>
    <w:rsid w:val="00FA0E5A"/>
    <w:rsid w:val="00FA58DE"/>
    <w:rsid w:val="00FC1ABF"/>
    <w:rsid w:val="00FE4149"/>
    <w:rsid w:val="00FF095B"/>
    <w:rsid w:val="00FF0BD6"/>
    <w:rsid w:val="00FF0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5A0B2-99BA-41DB-8960-B18537C7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4C6"/>
    <w:pPr>
      <w:ind w:left="720"/>
      <w:contextualSpacing/>
    </w:pPr>
  </w:style>
  <w:style w:type="paragraph" w:styleId="FootnoteText">
    <w:name w:val="footnote text"/>
    <w:basedOn w:val="Normal"/>
    <w:link w:val="FootnoteTextChar"/>
    <w:uiPriority w:val="99"/>
    <w:semiHidden/>
    <w:unhideWhenUsed/>
    <w:rsid w:val="000D4D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4D6E"/>
    <w:rPr>
      <w:sz w:val="20"/>
      <w:szCs w:val="20"/>
    </w:rPr>
  </w:style>
  <w:style w:type="character" w:styleId="FootnoteReference">
    <w:name w:val="footnote reference"/>
    <w:basedOn w:val="DefaultParagraphFont"/>
    <w:uiPriority w:val="99"/>
    <w:semiHidden/>
    <w:unhideWhenUsed/>
    <w:rsid w:val="000D4D6E"/>
    <w:rPr>
      <w:vertAlign w:val="superscript"/>
    </w:rPr>
  </w:style>
  <w:style w:type="character" w:styleId="Strong">
    <w:name w:val="Strong"/>
    <w:basedOn w:val="DefaultParagraphFont"/>
    <w:uiPriority w:val="22"/>
    <w:qFormat/>
    <w:rsid w:val="00615545"/>
    <w:rPr>
      <w:b/>
      <w:bCs/>
    </w:rPr>
  </w:style>
  <w:style w:type="paragraph" w:styleId="Header">
    <w:name w:val="header"/>
    <w:basedOn w:val="Normal"/>
    <w:link w:val="HeaderChar"/>
    <w:uiPriority w:val="99"/>
    <w:unhideWhenUsed/>
    <w:rsid w:val="002A5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386"/>
  </w:style>
  <w:style w:type="paragraph" w:styleId="Footer">
    <w:name w:val="footer"/>
    <w:basedOn w:val="Normal"/>
    <w:link w:val="FooterChar"/>
    <w:uiPriority w:val="99"/>
    <w:unhideWhenUsed/>
    <w:rsid w:val="002A5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386"/>
  </w:style>
  <w:style w:type="character" w:styleId="Hyperlink">
    <w:name w:val="Hyperlink"/>
    <w:basedOn w:val="DefaultParagraphFont"/>
    <w:uiPriority w:val="99"/>
    <w:unhideWhenUsed/>
    <w:rsid w:val="00642B72"/>
    <w:rPr>
      <w:color w:val="0563C1"/>
      <w:u w:val="single"/>
    </w:rPr>
  </w:style>
  <w:style w:type="paragraph" w:styleId="NormalWeb">
    <w:name w:val="Normal (Web)"/>
    <w:basedOn w:val="Normal"/>
    <w:uiPriority w:val="99"/>
    <w:semiHidden/>
    <w:unhideWhenUsed/>
    <w:rsid w:val="00642B72"/>
    <w:pPr>
      <w:spacing w:before="100" w:beforeAutospacing="1" w:after="100" w:afterAutospacing="1" w:line="240" w:lineRule="auto"/>
    </w:pPr>
    <w:rPr>
      <w:rFonts w:ascii="Times New Roman" w:hAnsi="Times New Roman" w:cs="Times New Roman"/>
      <w:sz w:val="24"/>
      <w:szCs w:val="24"/>
    </w:rPr>
  </w:style>
  <w:style w:type="paragraph" w:styleId="Title">
    <w:name w:val="Title"/>
    <w:basedOn w:val="Normal"/>
    <w:next w:val="Normal"/>
    <w:link w:val="TitleChar"/>
    <w:uiPriority w:val="10"/>
    <w:qFormat/>
    <w:rsid w:val="00C845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45F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710727">
      <w:bodyDiv w:val="1"/>
      <w:marLeft w:val="0"/>
      <w:marRight w:val="0"/>
      <w:marTop w:val="0"/>
      <w:marBottom w:val="0"/>
      <w:divBdr>
        <w:top w:val="none" w:sz="0" w:space="0" w:color="auto"/>
        <w:left w:val="none" w:sz="0" w:space="0" w:color="auto"/>
        <w:bottom w:val="none" w:sz="0" w:space="0" w:color="auto"/>
        <w:right w:val="none" w:sz="0" w:space="0" w:color="auto"/>
      </w:divBdr>
    </w:div>
    <w:div w:id="1718504138">
      <w:bodyDiv w:val="1"/>
      <w:marLeft w:val="0"/>
      <w:marRight w:val="0"/>
      <w:marTop w:val="0"/>
      <w:marBottom w:val="0"/>
      <w:divBdr>
        <w:top w:val="none" w:sz="0" w:space="0" w:color="auto"/>
        <w:left w:val="none" w:sz="0" w:space="0" w:color="auto"/>
        <w:bottom w:val="none" w:sz="0" w:space="0" w:color="auto"/>
        <w:right w:val="none" w:sz="0" w:space="0" w:color="auto"/>
      </w:divBdr>
    </w:div>
    <w:div w:id="1764104332">
      <w:bodyDiv w:val="1"/>
      <w:marLeft w:val="0"/>
      <w:marRight w:val="0"/>
      <w:marTop w:val="0"/>
      <w:marBottom w:val="0"/>
      <w:divBdr>
        <w:top w:val="none" w:sz="0" w:space="0" w:color="auto"/>
        <w:left w:val="none" w:sz="0" w:space="0" w:color="auto"/>
        <w:bottom w:val="none" w:sz="0" w:space="0" w:color="auto"/>
        <w:right w:val="none" w:sz="0" w:space="0" w:color="auto"/>
      </w:divBdr>
    </w:div>
    <w:div w:id="1930040375">
      <w:bodyDiv w:val="1"/>
      <w:marLeft w:val="0"/>
      <w:marRight w:val="0"/>
      <w:marTop w:val="0"/>
      <w:marBottom w:val="0"/>
      <w:divBdr>
        <w:top w:val="none" w:sz="0" w:space="0" w:color="auto"/>
        <w:left w:val="none" w:sz="0" w:space="0" w:color="auto"/>
        <w:bottom w:val="none" w:sz="0" w:space="0" w:color="auto"/>
        <w:right w:val="none" w:sz="0" w:space="0" w:color="auto"/>
      </w:divBdr>
    </w:div>
    <w:div w:id="20153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ugustana.edu/academics/center-for-ethics" TargetMode="External"/><Relationship Id="rId2" Type="http://schemas.openxmlformats.org/officeDocument/2006/relationships/hyperlink" Target="https://kenan.ethics.duke.edu/" TargetMode="External"/><Relationship Id="rId1" Type="http://schemas.openxmlformats.org/officeDocument/2006/relationships/hyperlink" Target="http://www.csulb.edu/college-of-business/ukleja-center-for-ethical-leadership" TargetMode="External"/><Relationship Id="rId5" Type="http://schemas.openxmlformats.org/officeDocument/2006/relationships/hyperlink" Target="https://www.luther.edu/ethics-public-engagement/" TargetMode="External"/><Relationship Id="rId4" Type="http://schemas.openxmlformats.org/officeDocument/2006/relationships/hyperlink" Target="https://www.kings.edu/academics/special_programs/mcgowan-ethics-center/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EFD93-3F13-468E-BD48-35EC9374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12</Pages>
  <Words>2282</Words>
  <Characters>13012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Matthew</dc:creator>
  <cp:keywords/>
  <dc:description/>
  <cp:lastModifiedBy>Pierce, Elizabeth L.</cp:lastModifiedBy>
  <cp:revision>59</cp:revision>
  <dcterms:created xsi:type="dcterms:W3CDTF">2019-04-09T17:19:00Z</dcterms:created>
  <dcterms:modified xsi:type="dcterms:W3CDTF">2019-04-29T17:08:00Z</dcterms:modified>
</cp:coreProperties>
</file>